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318E6" w:rsidRDefault="00D318E6" w:rsidP="00D318E6">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19C2E109" wp14:editId="643FDB80">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18E6" w:rsidRDefault="00D318E6" w:rsidP="00D318E6">
                            <w:pPr>
                              <w:jc w:val="center"/>
                              <w:rPr>
                                <w:rFonts w:ascii="Arial" w:hAnsi="Arial" w:cs="Arial"/>
                                <w:b/>
                                <w:bCs/>
                                <w:lang w:val="en-GB"/>
                              </w:rPr>
                            </w:pPr>
                          </w:p>
                          <w:p w:rsidR="00D318E6" w:rsidRDefault="00D318E6" w:rsidP="00D318E6">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D318E6" w:rsidRDefault="00D318E6" w:rsidP="00D318E6">
                            <w:pPr>
                              <w:jc w:val="center"/>
                              <w:rPr>
                                <w:rFonts w:ascii="Arial" w:hAnsi="Arial" w:cs="Arial"/>
                                <w:b/>
                                <w:bCs/>
                                <w:lang w:val="en-GB"/>
                              </w:rPr>
                            </w:pPr>
                          </w:p>
                          <w:p w:rsidR="00D318E6" w:rsidRPr="008B6DC3" w:rsidRDefault="00D318E6" w:rsidP="00D318E6">
                            <w:pPr>
                              <w:jc w:val="center"/>
                              <w:rPr>
                                <w:rFonts w:ascii="Arial" w:hAnsi="Arial" w:cs="Arial"/>
                                <w:b/>
                                <w:bCs/>
                                <w:lang w:val="en-GB"/>
                              </w:rPr>
                            </w:pPr>
                            <w:r>
                              <w:rPr>
                                <w:rFonts w:ascii="Arial" w:hAnsi="Arial" w:cs="Arial"/>
                                <w:b/>
                                <w:bCs/>
                                <w:lang w:val="en-GB"/>
                              </w:rPr>
                              <w:t>WSB 13</w:t>
                            </w:r>
                          </w:p>
                          <w:p w:rsidR="00D318E6" w:rsidRDefault="00D318E6" w:rsidP="00D318E6">
                            <w:pPr>
                              <w:jc w:val="center"/>
                              <w:rPr>
                                <w:rFonts w:ascii="Arial" w:hAnsi="Arial" w:cs="Arial"/>
                                <w:b/>
                                <w:bCs/>
                                <w:lang w:val="en-GB"/>
                              </w:rPr>
                            </w:pPr>
                            <w:r>
                              <w:rPr>
                                <w:rFonts w:ascii="Arial" w:hAnsi="Arial" w:cs="Arial"/>
                                <w:b/>
                                <w:bCs/>
                                <w:lang w:val="en-GB"/>
                              </w:rPr>
                              <w:t>28-29 January 2015</w:t>
                            </w:r>
                          </w:p>
                          <w:p w:rsidR="00D318E6" w:rsidRPr="002160AA" w:rsidRDefault="00D318E6" w:rsidP="00D318E6">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D318E6" w:rsidRDefault="00D318E6" w:rsidP="00D318E6">
                      <w:pPr>
                        <w:jc w:val="center"/>
                        <w:rPr>
                          <w:rFonts w:ascii="Arial" w:hAnsi="Arial" w:cs="Arial"/>
                          <w:b/>
                          <w:bCs/>
                          <w:lang w:val="en-GB"/>
                        </w:rPr>
                      </w:pPr>
                    </w:p>
                    <w:p w:rsidR="00D318E6" w:rsidRDefault="00D318E6" w:rsidP="00D318E6">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D318E6" w:rsidRDefault="00D318E6" w:rsidP="00D318E6">
                      <w:pPr>
                        <w:jc w:val="center"/>
                        <w:rPr>
                          <w:rFonts w:ascii="Arial" w:hAnsi="Arial" w:cs="Arial"/>
                          <w:b/>
                          <w:bCs/>
                          <w:lang w:val="en-GB"/>
                        </w:rPr>
                      </w:pPr>
                    </w:p>
                    <w:p w:rsidR="00D318E6" w:rsidRPr="008B6DC3" w:rsidRDefault="00D318E6" w:rsidP="00D318E6">
                      <w:pPr>
                        <w:jc w:val="center"/>
                        <w:rPr>
                          <w:rFonts w:ascii="Arial" w:hAnsi="Arial" w:cs="Arial"/>
                          <w:b/>
                          <w:bCs/>
                          <w:lang w:val="en-GB"/>
                        </w:rPr>
                      </w:pPr>
                      <w:r>
                        <w:rPr>
                          <w:rFonts w:ascii="Arial" w:hAnsi="Arial" w:cs="Arial"/>
                          <w:b/>
                          <w:bCs/>
                          <w:lang w:val="en-GB"/>
                        </w:rPr>
                        <w:t>WSB 13</w:t>
                      </w:r>
                    </w:p>
                    <w:p w:rsidR="00D318E6" w:rsidRDefault="00D318E6" w:rsidP="00D318E6">
                      <w:pPr>
                        <w:jc w:val="center"/>
                        <w:rPr>
                          <w:rFonts w:ascii="Arial" w:hAnsi="Arial" w:cs="Arial"/>
                          <w:b/>
                          <w:bCs/>
                          <w:lang w:val="en-GB"/>
                        </w:rPr>
                      </w:pPr>
                      <w:r>
                        <w:rPr>
                          <w:rFonts w:ascii="Arial" w:hAnsi="Arial" w:cs="Arial"/>
                          <w:b/>
                          <w:bCs/>
                          <w:lang w:val="en-GB"/>
                        </w:rPr>
                        <w:t>28-29 January 2015</w:t>
                      </w:r>
                    </w:p>
                    <w:p w:rsidR="00D318E6" w:rsidRPr="002160AA" w:rsidRDefault="00D318E6" w:rsidP="00D318E6">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00D4B76A" wp14:editId="7B8CFEEC">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D318E6" w:rsidRDefault="00D318E6" w:rsidP="00D318E6">
      <w:pPr>
        <w:jc w:val="center"/>
        <w:rPr>
          <w:rFonts w:cs="Arial"/>
          <w:b/>
          <w:bCs/>
          <w:sz w:val="20"/>
          <w:szCs w:val="20"/>
          <w:lang w:val="en-GB"/>
        </w:rPr>
      </w:pPr>
      <w:r>
        <w:rPr>
          <w:rFonts w:cs="Arial"/>
          <w:b/>
          <w:bCs/>
          <w:sz w:val="20"/>
          <w:szCs w:val="20"/>
          <w:lang w:val="en-GB"/>
        </w:rPr>
        <w:t xml:space="preserve"> </w:t>
      </w:r>
    </w:p>
    <w:p w:rsidR="00D318E6" w:rsidRDefault="00D318E6" w:rsidP="00D318E6">
      <w:pPr>
        <w:rPr>
          <w:sz w:val="20"/>
          <w:szCs w:val="20"/>
          <w:lang w:val="en-GB"/>
        </w:rPr>
      </w:pPr>
    </w:p>
    <w:p w:rsidR="00D318E6" w:rsidRDefault="00D318E6" w:rsidP="00D318E6">
      <w:pPr>
        <w:jc w:val="center"/>
        <w:rPr>
          <w:rFonts w:ascii="Arial" w:hAnsi="Arial" w:cs="Arial"/>
          <w:b/>
          <w:bCs/>
          <w:sz w:val="20"/>
          <w:szCs w:val="20"/>
          <w:lang w:val="en-GB"/>
        </w:rPr>
      </w:pPr>
    </w:p>
    <w:p w:rsidR="00D318E6" w:rsidRDefault="00D318E6" w:rsidP="00D318E6">
      <w:pPr>
        <w:rPr>
          <w:rFonts w:ascii="Arial" w:hAnsi="Arial" w:cs="Arial"/>
          <w:sz w:val="20"/>
          <w:szCs w:val="20"/>
          <w:lang w:val="en-GB"/>
        </w:rPr>
      </w:pPr>
    </w:p>
    <w:p w:rsidR="00D318E6" w:rsidRDefault="00D318E6" w:rsidP="00D318E6">
      <w:pPr>
        <w:jc w:val="center"/>
        <w:rPr>
          <w:rFonts w:ascii="Arial" w:hAnsi="Arial" w:cs="Arial"/>
          <w:sz w:val="20"/>
          <w:szCs w:val="20"/>
          <w:lang w:val="en-GB"/>
        </w:rPr>
      </w:pPr>
    </w:p>
    <w:p w:rsidR="00D318E6" w:rsidRDefault="00D318E6" w:rsidP="00D318E6">
      <w:pPr>
        <w:rPr>
          <w:rFonts w:ascii="Arial" w:hAnsi="Arial" w:cs="Arial"/>
          <w:sz w:val="20"/>
          <w:szCs w:val="20"/>
          <w:lang w:val="en-GB"/>
        </w:rPr>
      </w:pPr>
    </w:p>
    <w:p w:rsidR="00D318E6" w:rsidRDefault="00D318E6" w:rsidP="00D318E6">
      <w:pPr>
        <w:rPr>
          <w:rFonts w:ascii="Arial" w:hAnsi="Arial" w:cs="Arial"/>
          <w:sz w:val="20"/>
          <w:szCs w:val="20"/>
          <w:lang w:val="en-GB"/>
        </w:rPr>
      </w:pPr>
    </w:p>
    <w:p w:rsidR="00D318E6" w:rsidRDefault="00D318E6" w:rsidP="00D318E6">
      <w:pPr>
        <w:rPr>
          <w:rFonts w:ascii="Arial" w:hAnsi="Arial" w:cs="Arial"/>
          <w:sz w:val="20"/>
          <w:szCs w:val="20"/>
          <w:lang w:val="en-GB"/>
        </w:rPr>
      </w:pPr>
    </w:p>
    <w:p w:rsidR="00D318E6" w:rsidRDefault="00D318E6" w:rsidP="00D318E6">
      <w:pPr>
        <w:rPr>
          <w:rFonts w:ascii="Arial" w:hAnsi="Arial" w:cs="Arial"/>
          <w:sz w:val="20"/>
          <w:szCs w:val="20"/>
          <w:lang w:val="en-GB"/>
        </w:rPr>
      </w:pPr>
      <w:r>
        <w:rPr>
          <w:rFonts w:ascii="Arial" w:hAnsi="Arial" w:cs="Arial"/>
          <w:sz w:val="20"/>
          <w:szCs w:val="20"/>
          <w:lang w:val="en-GB"/>
        </w:rPr>
        <w:t>__________________________________________________________________________</w:t>
      </w:r>
      <w:r w:rsidR="007275BC">
        <w:rPr>
          <w:rFonts w:ascii="Arial" w:hAnsi="Arial" w:cs="Arial"/>
          <w:sz w:val="20"/>
          <w:szCs w:val="20"/>
          <w:lang w:val="en-GB"/>
        </w:rPr>
        <w:t>______</w:t>
      </w:r>
    </w:p>
    <w:p w:rsidR="00D318E6" w:rsidRDefault="00D318E6" w:rsidP="00D318E6">
      <w:pPr>
        <w:rPr>
          <w:rFonts w:ascii="Arial" w:hAnsi="Arial" w:cs="Arial"/>
          <w:sz w:val="20"/>
          <w:szCs w:val="20"/>
          <w:lang w:val="en-GB"/>
        </w:rPr>
      </w:pPr>
    </w:p>
    <w:p w:rsidR="00D318E6" w:rsidRPr="00A90F88" w:rsidRDefault="00D318E6" w:rsidP="00D318E6">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275BC">
        <w:rPr>
          <w:rFonts w:ascii="Arial" w:hAnsi="Arial" w:cs="Arial"/>
          <w:sz w:val="20"/>
          <w:szCs w:val="20"/>
          <w:lang w:val="en-GB"/>
        </w:rPr>
        <w:t>7</w:t>
      </w:r>
    </w:p>
    <w:p w:rsidR="00D318E6" w:rsidRDefault="00D318E6" w:rsidP="00D318E6">
      <w:pPr>
        <w:tabs>
          <w:tab w:val="left" w:pos="2160"/>
        </w:tabs>
        <w:rPr>
          <w:rFonts w:ascii="Arial" w:hAnsi="Arial" w:cs="Arial"/>
          <w:sz w:val="20"/>
          <w:szCs w:val="20"/>
          <w:lang w:val="en-GB"/>
        </w:rPr>
      </w:pPr>
    </w:p>
    <w:p w:rsidR="00D318E6" w:rsidRDefault="00D318E6" w:rsidP="00D318E6">
      <w:pPr>
        <w:tabs>
          <w:tab w:val="left" w:pos="2160"/>
        </w:tabs>
        <w:rPr>
          <w:rFonts w:ascii="Arial" w:hAnsi="Arial" w:cs="Arial"/>
          <w:b/>
          <w:sz w:val="20"/>
          <w:szCs w:val="20"/>
          <w:lang w:val="en-GB"/>
        </w:rPr>
      </w:pPr>
      <w:r>
        <w:rPr>
          <w:rFonts w:ascii="Arial" w:hAnsi="Arial" w:cs="Arial"/>
          <w:b/>
          <w:sz w:val="20"/>
          <w:szCs w:val="20"/>
          <w:lang w:val="en-GB"/>
        </w:rPr>
        <w:t>Subject:</w:t>
      </w:r>
      <w:r>
        <w:rPr>
          <w:rFonts w:ascii="Arial" w:hAnsi="Arial" w:cs="Arial"/>
          <w:b/>
          <w:sz w:val="20"/>
          <w:szCs w:val="20"/>
          <w:lang w:val="en-GB"/>
        </w:rPr>
        <w:tab/>
      </w:r>
      <w:r w:rsidR="007275BC">
        <w:rPr>
          <w:rFonts w:ascii="Arial" w:hAnsi="Arial" w:cs="Arial"/>
          <w:sz w:val="20"/>
          <w:szCs w:val="20"/>
          <w:lang w:val="en-GB"/>
        </w:rPr>
        <w:t>Wadden Sea Forum, Cooperation WSB</w:t>
      </w:r>
    </w:p>
    <w:p w:rsidR="00D318E6" w:rsidRDefault="00D318E6" w:rsidP="00D318E6">
      <w:pPr>
        <w:tabs>
          <w:tab w:val="left" w:pos="2160"/>
        </w:tabs>
        <w:rPr>
          <w:rFonts w:ascii="Arial" w:hAnsi="Arial" w:cs="Arial"/>
          <w:sz w:val="20"/>
          <w:szCs w:val="20"/>
          <w:lang w:val="en-GB"/>
        </w:rPr>
      </w:pPr>
      <w:r>
        <w:rPr>
          <w:rFonts w:ascii="Arial" w:hAnsi="Arial" w:cs="Arial"/>
          <w:b/>
          <w:sz w:val="20"/>
          <w:szCs w:val="20"/>
          <w:lang w:val="en-GB"/>
        </w:rPr>
        <w:tab/>
      </w:r>
    </w:p>
    <w:p w:rsidR="00D318E6" w:rsidRPr="002D7C58" w:rsidRDefault="00D318E6" w:rsidP="00D318E6">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13/</w:t>
      </w:r>
      <w:r w:rsidR="007275BC">
        <w:rPr>
          <w:rFonts w:ascii="Arial" w:hAnsi="Arial" w:cs="Arial"/>
          <w:sz w:val="20"/>
          <w:szCs w:val="20"/>
          <w:lang w:val="en-GB"/>
        </w:rPr>
        <w:t>7</w:t>
      </w:r>
      <w:r>
        <w:rPr>
          <w:rFonts w:ascii="Arial" w:hAnsi="Arial" w:cs="Arial"/>
          <w:sz w:val="20"/>
          <w:szCs w:val="20"/>
          <w:lang w:val="en-GB"/>
        </w:rPr>
        <w:t>/</w:t>
      </w:r>
      <w:r w:rsidR="007275BC">
        <w:rPr>
          <w:rFonts w:ascii="Arial" w:hAnsi="Arial" w:cs="Arial"/>
          <w:sz w:val="20"/>
          <w:szCs w:val="20"/>
          <w:lang w:val="en-GB"/>
        </w:rPr>
        <w:t>2</w:t>
      </w:r>
    </w:p>
    <w:p w:rsidR="00D318E6" w:rsidRDefault="00D318E6" w:rsidP="00D318E6">
      <w:pPr>
        <w:tabs>
          <w:tab w:val="left" w:pos="2160"/>
        </w:tabs>
        <w:rPr>
          <w:rFonts w:ascii="Arial" w:hAnsi="Arial" w:cs="Arial"/>
          <w:sz w:val="20"/>
          <w:szCs w:val="20"/>
          <w:lang w:val="en-GB"/>
        </w:rPr>
      </w:pPr>
    </w:p>
    <w:p w:rsidR="00D318E6" w:rsidRDefault="00D318E6" w:rsidP="00D318E6">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Pr="00A90F88">
        <w:rPr>
          <w:rFonts w:ascii="Arial" w:hAnsi="Arial" w:cs="Arial"/>
          <w:sz w:val="20"/>
          <w:szCs w:val="20"/>
          <w:lang w:val="en-GB"/>
        </w:rPr>
        <w:t>1</w:t>
      </w:r>
      <w:r w:rsidR="00B15990">
        <w:rPr>
          <w:rFonts w:ascii="Arial" w:hAnsi="Arial" w:cs="Arial"/>
          <w:sz w:val="20"/>
          <w:szCs w:val="20"/>
          <w:lang w:val="en-GB"/>
        </w:rPr>
        <w:t>8</w:t>
      </w:r>
      <w:r w:rsidRPr="00A90F88">
        <w:rPr>
          <w:rFonts w:ascii="Arial" w:hAnsi="Arial" w:cs="Arial"/>
          <w:sz w:val="20"/>
          <w:szCs w:val="20"/>
          <w:lang w:val="en-GB"/>
        </w:rPr>
        <w:t xml:space="preserve"> </w:t>
      </w:r>
      <w:r w:rsidR="007275BC" w:rsidRPr="00A90F88">
        <w:rPr>
          <w:rFonts w:ascii="Arial" w:hAnsi="Arial" w:cs="Arial"/>
          <w:sz w:val="20"/>
          <w:szCs w:val="20"/>
          <w:lang w:val="en-GB"/>
        </w:rPr>
        <w:t>December</w:t>
      </w:r>
      <w:r w:rsidR="007275BC">
        <w:rPr>
          <w:rFonts w:ascii="Arial" w:hAnsi="Arial" w:cs="Arial"/>
          <w:b/>
          <w:sz w:val="20"/>
          <w:szCs w:val="20"/>
          <w:lang w:val="en-GB"/>
        </w:rPr>
        <w:t xml:space="preserve"> </w:t>
      </w:r>
      <w:r w:rsidR="007275BC">
        <w:rPr>
          <w:rFonts w:ascii="Arial" w:hAnsi="Arial" w:cs="Arial"/>
          <w:sz w:val="20"/>
          <w:szCs w:val="20"/>
          <w:lang w:val="en-GB"/>
        </w:rPr>
        <w:t>2014</w:t>
      </w:r>
    </w:p>
    <w:p w:rsidR="00D318E6" w:rsidRDefault="00D318E6" w:rsidP="00D318E6">
      <w:pPr>
        <w:tabs>
          <w:tab w:val="left" w:pos="3064"/>
        </w:tabs>
        <w:rPr>
          <w:rFonts w:ascii="Arial" w:hAnsi="Arial" w:cs="Arial"/>
          <w:sz w:val="20"/>
          <w:szCs w:val="20"/>
          <w:lang w:val="en-GB"/>
        </w:rPr>
      </w:pPr>
      <w:r>
        <w:rPr>
          <w:rFonts w:ascii="Arial" w:hAnsi="Arial" w:cs="Arial"/>
          <w:sz w:val="20"/>
          <w:szCs w:val="20"/>
          <w:lang w:val="en-GB"/>
        </w:rPr>
        <w:tab/>
      </w:r>
    </w:p>
    <w:p w:rsidR="00D318E6" w:rsidRDefault="00D318E6" w:rsidP="00D318E6">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7275BC">
        <w:rPr>
          <w:rFonts w:ascii="Arial" w:hAnsi="Arial" w:cs="Arial"/>
          <w:sz w:val="20"/>
          <w:szCs w:val="20"/>
          <w:lang w:val="en-GB"/>
        </w:rPr>
        <w:t>Chairman Wadden Sea Forum</w:t>
      </w:r>
    </w:p>
    <w:p w:rsidR="00D318E6" w:rsidRDefault="00D318E6" w:rsidP="00D318E6">
      <w:pPr>
        <w:rPr>
          <w:rFonts w:ascii="Arial" w:hAnsi="Arial" w:cs="Arial"/>
          <w:sz w:val="20"/>
          <w:szCs w:val="20"/>
          <w:lang w:val="en-GB"/>
        </w:rPr>
      </w:pPr>
      <w:r>
        <w:rPr>
          <w:rFonts w:ascii="Arial" w:hAnsi="Arial" w:cs="Arial"/>
          <w:sz w:val="20"/>
          <w:szCs w:val="20"/>
          <w:lang w:val="en-GB"/>
        </w:rPr>
        <w:t>__________________________________________________________________________</w:t>
      </w:r>
      <w:r w:rsidR="007275BC">
        <w:rPr>
          <w:rFonts w:ascii="Arial" w:hAnsi="Arial" w:cs="Arial"/>
          <w:sz w:val="20"/>
          <w:szCs w:val="20"/>
          <w:lang w:val="en-GB"/>
        </w:rPr>
        <w:t>______</w:t>
      </w:r>
    </w:p>
    <w:p w:rsidR="00D318E6" w:rsidRDefault="00D318E6" w:rsidP="00D318E6">
      <w:pPr>
        <w:pStyle w:val="Kopfzeile"/>
        <w:tabs>
          <w:tab w:val="clear" w:pos="4703"/>
          <w:tab w:val="clear" w:pos="9406"/>
        </w:tabs>
        <w:rPr>
          <w:rFonts w:ascii="Arial" w:hAnsi="Arial" w:cs="Arial"/>
          <w:sz w:val="20"/>
          <w:lang w:val="en-GB" w:eastAsia="de-DE"/>
        </w:rPr>
      </w:pPr>
    </w:p>
    <w:p w:rsidR="00D318E6" w:rsidRDefault="00D318E6" w:rsidP="00D318E6">
      <w:pPr>
        <w:pStyle w:val="Kopfzeile"/>
        <w:tabs>
          <w:tab w:val="clear" w:pos="4703"/>
          <w:tab w:val="clear" w:pos="9406"/>
        </w:tabs>
        <w:rPr>
          <w:rFonts w:ascii="Arial" w:hAnsi="Arial" w:cs="Arial"/>
          <w:sz w:val="20"/>
          <w:lang w:val="en-GB" w:eastAsia="de-DE"/>
        </w:rPr>
      </w:pPr>
    </w:p>
    <w:p w:rsidR="00D318E6" w:rsidRDefault="00D318E6" w:rsidP="00D318E6">
      <w:pPr>
        <w:rPr>
          <w:rFonts w:ascii="Arial" w:hAnsi="Arial"/>
          <w:sz w:val="20"/>
          <w:szCs w:val="20"/>
          <w:lang w:val="en-GB"/>
        </w:rPr>
      </w:pPr>
    </w:p>
    <w:p w:rsidR="00D318E6" w:rsidRPr="00F872A7" w:rsidRDefault="007275BC" w:rsidP="007275BC">
      <w:pPr>
        <w:jc w:val="both"/>
        <w:rPr>
          <w:rFonts w:ascii="Arial" w:hAnsi="Arial"/>
          <w:sz w:val="20"/>
          <w:szCs w:val="20"/>
          <w:lang w:val="en-GB"/>
        </w:rPr>
      </w:pPr>
      <w:r>
        <w:rPr>
          <w:rFonts w:ascii="Arial" w:hAnsi="Arial"/>
          <w:sz w:val="20"/>
          <w:szCs w:val="20"/>
          <w:lang w:val="en-GB"/>
        </w:rPr>
        <w:t>The WSF plenary meeting on 20-21 November 2014 in Heide discussed intensively possibilities of future cooperation between the WSF and WSB. The meeting defined several issues on which a close cooperation would be important and beneficial for both organisations. The chairman Henk Staghouwer was tasked to forward a proposal for cooperation to the WSB 13 meeting.</w:t>
      </w:r>
    </w:p>
    <w:p w:rsidR="00D318E6" w:rsidRDefault="00D318E6" w:rsidP="007275BC">
      <w:pPr>
        <w:pStyle w:val="Kopfzeile"/>
        <w:tabs>
          <w:tab w:val="clear" w:pos="4703"/>
          <w:tab w:val="clear" w:pos="9406"/>
        </w:tabs>
        <w:jc w:val="both"/>
        <w:rPr>
          <w:rFonts w:ascii="Arial" w:hAnsi="Arial" w:cs="Arial"/>
          <w:sz w:val="20"/>
          <w:lang w:val="en-GB" w:eastAsia="de-DE"/>
        </w:rPr>
      </w:pPr>
    </w:p>
    <w:p w:rsidR="00D318E6" w:rsidRDefault="00D318E6" w:rsidP="007275BC">
      <w:pPr>
        <w:pStyle w:val="Kopfzeile"/>
        <w:tabs>
          <w:tab w:val="clear" w:pos="4703"/>
          <w:tab w:val="clear" w:pos="9406"/>
        </w:tabs>
        <w:jc w:val="both"/>
        <w:rPr>
          <w:rFonts w:ascii="Arial" w:hAnsi="Arial" w:cs="Arial"/>
          <w:sz w:val="20"/>
          <w:lang w:val="en-GB" w:eastAsia="de-DE"/>
        </w:rPr>
      </w:pPr>
    </w:p>
    <w:p w:rsidR="00D318E6" w:rsidRDefault="00D318E6" w:rsidP="007275BC">
      <w:pPr>
        <w:pStyle w:val="Kopfzeile"/>
        <w:tabs>
          <w:tab w:val="clear" w:pos="4703"/>
          <w:tab w:val="clear" w:pos="9406"/>
        </w:tabs>
        <w:jc w:val="both"/>
        <w:rPr>
          <w:rFonts w:ascii="Arial" w:hAnsi="Arial" w:cs="Arial"/>
          <w:sz w:val="20"/>
          <w:lang w:val="en-GB" w:eastAsia="de-DE"/>
        </w:rPr>
      </w:pPr>
    </w:p>
    <w:p w:rsidR="00D318E6" w:rsidRDefault="00D318E6" w:rsidP="007275BC">
      <w:pPr>
        <w:pStyle w:val="Kopfzeile"/>
        <w:tabs>
          <w:tab w:val="clear" w:pos="4703"/>
          <w:tab w:val="clear" w:pos="9406"/>
        </w:tabs>
        <w:jc w:val="both"/>
        <w:rPr>
          <w:rFonts w:ascii="Arial" w:hAnsi="Arial" w:cs="Arial"/>
          <w:sz w:val="20"/>
          <w:lang w:val="en-GB" w:eastAsia="de-DE"/>
        </w:rPr>
      </w:pPr>
    </w:p>
    <w:p w:rsidR="00D318E6" w:rsidRPr="00A90F88" w:rsidRDefault="00D318E6" w:rsidP="007275BC">
      <w:pPr>
        <w:ind w:left="1440" w:hanging="1440"/>
        <w:jc w:val="both"/>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 xml:space="preserve">: </w:t>
      </w:r>
      <w:r>
        <w:rPr>
          <w:rFonts w:ascii="Arial" w:hAnsi="Arial"/>
          <w:b/>
          <w:bCs/>
          <w:sz w:val="20"/>
          <w:szCs w:val="20"/>
          <w:lang w:val="en-GB"/>
        </w:rPr>
        <w:tab/>
      </w:r>
      <w:r w:rsidRPr="00A90F88">
        <w:rPr>
          <w:rFonts w:ascii="Arial" w:hAnsi="Arial"/>
          <w:b/>
          <w:sz w:val="20"/>
          <w:szCs w:val="20"/>
          <w:lang w:val="en-GB"/>
        </w:rPr>
        <w:t>The meeting is invited to note the information</w:t>
      </w:r>
      <w:r w:rsidR="007275BC">
        <w:rPr>
          <w:rFonts w:ascii="Arial" w:hAnsi="Arial"/>
          <w:b/>
          <w:sz w:val="20"/>
          <w:szCs w:val="20"/>
          <w:lang w:val="en-GB"/>
        </w:rPr>
        <w:t xml:space="preserve">, to discuss the contents of cooperation and to take decisions on the proposals and offers. </w:t>
      </w:r>
      <w:r w:rsidRPr="00A90F88">
        <w:rPr>
          <w:rFonts w:ascii="Arial" w:hAnsi="Arial"/>
          <w:b/>
          <w:sz w:val="20"/>
          <w:szCs w:val="20"/>
          <w:lang w:val="en-GB"/>
        </w:rPr>
        <w:t xml:space="preserve"> </w:t>
      </w:r>
    </w:p>
    <w:p w:rsidR="00D318E6" w:rsidRPr="00C94373" w:rsidRDefault="00D318E6" w:rsidP="00D318E6">
      <w:pPr>
        <w:pStyle w:val="Textkrper"/>
        <w:rPr>
          <w:szCs w:val="20"/>
          <w:lang w:val="en-GB"/>
        </w:rPr>
      </w:pPr>
    </w:p>
    <w:p w:rsidR="00D318E6" w:rsidRDefault="00D318E6" w:rsidP="00D318E6">
      <w:pPr>
        <w:pStyle w:val="Textkrper"/>
        <w:rPr>
          <w:szCs w:val="20"/>
          <w:lang w:val="en-GB"/>
        </w:rPr>
      </w:pPr>
    </w:p>
    <w:p w:rsidR="00D318E6" w:rsidRDefault="00D318E6">
      <w:pPr>
        <w:rPr>
          <w:rFonts w:ascii="Verdana" w:hAnsi="Verdana" w:cs="Arial"/>
          <w:b/>
          <w:lang w:val="en-GB"/>
        </w:rPr>
      </w:pPr>
      <w:r>
        <w:rPr>
          <w:rFonts w:ascii="Verdana" w:hAnsi="Verdana" w:cs="Arial"/>
          <w:b/>
          <w:lang w:val="en-GB"/>
        </w:rPr>
        <w:br w:type="page"/>
      </w:r>
    </w:p>
    <w:p w:rsidR="00C81D44" w:rsidRPr="007275BC" w:rsidRDefault="006C50C8" w:rsidP="00933225">
      <w:pPr>
        <w:pStyle w:val="Kopfzeile"/>
        <w:tabs>
          <w:tab w:val="clear" w:pos="4703"/>
          <w:tab w:val="clear" w:pos="9406"/>
        </w:tabs>
        <w:spacing w:before="240" w:line="360" w:lineRule="auto"/>
        <w:ind w:right="11"/>
        <w:jc w:val="center"/>
        <w:rPr>
          <w:rFonts w:ascii="Arial" w:hAnsi="Arial" w:cs="Arial"/>
        </w:rPr>
      </w:pPr>
      <w:r w:rsidRPr="007275BC">
        <w:rPr>
          <w:rFonts w:ascii="Arial" w:hAnsi="Arial" w:cs="Arial"/>
          <w:b/>
        </w:rPr>
        <w:lastRenderedPageBreak/>
        <w:t>Cooperation WSF</w:t>
      </w:r>
      <w:r w:rsidR="00713285" w:rsidRPr="007275BC">
        <w:rPr>
          <w:rFonts w:ascii="Arial" w:hAnsi="Arial" w:cs="Arial"/>
          <w:b/>
        </w:rPr>
        <w:t xml:space="preserve"> - WSB</w:t>
      </w:r>
    </w:p>
    <w:p w:rsidR="00C81D44" w:rsidRPr="007275BC" w:rsidRDefault="00C81D44">
      <w:pPr>
        <w:pStyle w:val="Kopfzeile"/>
        <w:tabs>
          <w:tab w:val="clear" w:pos="4703"/>
          <w:tab w:val="clear" w:pos="9406"/>
        </w:tabs>
        <w:spacing w:line="360" w:lineRule="auto"/>
        <w:ind w:right="11"/>
        <w:rPr>
          <w:rFonts w:ascii="Arial" w:hAnsi="Arial" w:cs="Arial"/>
          <w:sz w:val="20"/>
        </w:rPr>
      </w:pPr>
    </w:p>
    <w:p w:rsidR="00933225" w:rsidRPr="007275BC" w:rsidRDefault="00933225" w:rsidP="00D33C7B">
      <w:pPr>
        <w:pStyle w:val="KeinLeerraum"/>
        <w:jc w:val="both"/>
        <w:rPr>
          <w:rFonts w:ascii="Arial" w:hAnsi="Arial" w:cs="Arial"/>
          <w:b/>
          <w:i/>
          <w:sz w:val="20"/>
        </w:rPr>
      </w:pPr>
    </w:p>
    <w:p w:rsidR="00933225" w:rsidRPr="007275BC" w:rsidRDefault="00933225" w:rsidP="00D33C7B">
      <w:pPr>
        <w:pStyle w:val="KeinLeerraum"/>
        <w:jc w:val="both"/>
        <w:rPr>
          <w:rFonts w:ascii="Arial" w:hAnsi="Arial" w:cs="Arial"/>
          <w:b/>
          <w:i/>
          <w:sz w:val="20"/>
        </w:rPr>
      </w:pPr>
    </w:p>
    <w:p w:rsidR="008F08FE" w:rsidRPr="007275BC" w:rsidRDefault="008F08FE" w:rsidP="00D33C7B">
      <w:pPr>
        <w:pStyle w:val="KeinLeerraum"/>
        <w:jc w:val="both"/>
        <w:rPr>
          <w:rFonts w:ascii="Arial" w:hAnsi="Arial" w:cs="Arial"/>
          <w:b/>
          <w:i/>
          <w:sz w:val="20"/>
        </w:rPr>
      </w:pPr>
      <w:r w:rsidRPr="007275BC">
        <w:rPr>
          <w:rFonts w:ascii="Arial" w:hAnsi="Arial" w:cs="Arial"/>
          <w:b/>
          <w:i/>
          <w:sz w:val="20"/>
        </w:rPr>
        <w:t>Introduction</w:t>
      </w:r>
    </w:p>
    <w:p w:rsidR="006C50C8" w:rsidRPr="007275BC" w:rsidRDefault="00F83870" w:rsidP="00D33C7B">
      <w:pPr>
        <w:pStyle w:val="KeinLeerraum"/>
        <w:jc w:val="both"/>
        <w:rPr>
          <w:rFonts w:ascii="Arial" w:hAnsi="Arial" w:cs="Arial"/>
          <w:sz w:val="20"/>
        </w:rPr>
      </w:pPr>
      <w:r w:rsidRPr="007275BC">
        <w:rPr>
          <w:rFonts w:ascii="Arial" w:hAnsi="Arial" w:cs="Arial"/>
          <w:sz w:val="20"/>
        </w:rPr>
        <w:t xml:space="preserve">In </w:t>
      </w:r>
      <w:r w:rsidR="00D92BA5" w:rsidRPr="007275BC">
        <w:rPr>
          <w:rFonts w:ascii="Arial" w:hAnsi="Arial" w:cs="Arial"/>
          <w:sz w:val="20"/>
        </w:rPr>
        <w:t xml:space="preserve">the beginning of </w:t>
      </w:r>
      <w:r w:rsidRPr="007275BC">
        <w:rPr>
          <w:rFonts w:ascii="Arial" w:hAnsi="Arial" w:cs="Arial"/>
          <w:sz w:val="20"/>
        </w:rPr>
        <w:t xml:space="preserve">2014 the WSF has </w:t>
      </w:r>
      <w:r w:rsidR="00D92BA5" w:rsidRPr="007275BC">
        <w:rPr>
          <w:rFonts w:ascii="Arial" w:hAnsi="Arial" w:cs="Arial"/>
          <w:sz w:val="20"/>
        </w:rPr>
        <w:t xml:space="preserve">finalized </w:t>
      </w:r>
      <w:r w:rsidRPr="007275BC">
        <w:rPr>
          <w:rFonts w:ascii="Arial" w:hAnsi="Arial" w:cs="Arial"/>
          <w:sz w:val="20"/>
        </w:rPr>
        <w:t>the ICZM strategy for the Wadden Sea Region</w:t>
      </w:r>
      <w:r w:rsidR="00D92BA5" w:rsidRPr="007275BC">
        <w:rPr>
          <w:rFonts w:ascii="Arial" w:hAnsi="Arial" w:cs="Arial"/>
          <w:sz w:val="20"/>
        </w:rPr>
        <w:t>.</w:t>
      </w:r>
      <w:r w:rsidRPr="007275BC">
        <w:rPr>
          <w:rFonts w:ascii="Arial" w:hAnsi="Arial" w:cs="Arial"/>
          <w:sz w:val="20"/>
        </w:rPr>
        <w:t xml:space="preserve"> The strategy aims to work towards a sustainable society in 2030 and encompasses specific objectives, which are relevant for the implementation of the strategy.</w:t>
      </w:r>
      <w:r w:rsidR="00135FB1" w:rsidRPr="007275BC">
        <w:rPr>
          <w:rFonts w:ascii="Arial" w:hAnsi="Arial" w:cs="Arial"/>
          <w:sz w:val="20"/>
        </w:rPr>
        <w:t xml:space="preserve"> Generally speaking, the strategy builds the framework of the stakeholder cooperation for the coming years.</w:t>
      </w:r>
    </w:p>
    <w:p w:rsidR="00135FB1" w:rsidRPr="007275BC" w:rsidRDefault="00135FB1" w:rsidP="00135FB1">
      <w:pPr>
        <w:pStyle w:val="KeinLeerraum"/>
        <w:jc w:val="both"/>
        <w:rPr>
          <w:rFonts w:ascii="Arial" w:hAnsi="Arial" w:cs="Arial"/>
          <w:sz w:val="20"/>
        </w:rPr>
      </w:pPr>
      <w:r w:rsidRPr="007275BC">
        <w:rPr>
          <w:rFonts w:ascii="Arial" w:hAnsi="Arial" w:cs="Arial"/>
          <w:sz w:val="20"/>
        </w:rPr>
        <w:t xml:space="preserve">The WSF has formulated three key objectives </w:t>
      </w:r>
    </w:p>
    <w:p w:rsidR="00D06FA4" w:rsidRPr="007275BC" w:rsidRDefault="00D06FA4" w:rsidP="00D06FA4">
      <w:pPr>
        <w:pStyle w:val="KeinLeerraum"/>
        <w:numPr>
          <w:ilvl w:val="0"/>
          <w:numId w:val="4"/>
        </w:numPr>
        <w:jc w:val="both"/>
        <w:rPr>
          <w:rFonts w:ascii="Arial" w:hAnsi="Arial" w:cs="Arial"/>
          <w:sz w:val="20"/>
        </w:rPr>
      </w:pPr>
      <w:r w:rsidRPr="007275BC">
        <w:rPr>
          <w:rFonts w:ascii="Arial" w:hAnsi="Arial" w:cs="Arial"/>
          <w:sz w:val="20"/>
        </w:rPr>
        <w:t>A sustainable social environment is of great importance for society and will strengthen the communal life and the interest for the Region. A healthy social dimension will also build a sound basis for cooperation and collaboration across various fields and will keep rural areas vibrant.</w:t>
      </w:r>
    </w:p>
    <w:p w:rsidR="00D06FA4" w:rsidRPr="007275BC" w:rsidRDefault="00D06FA4" w:rsidP="00D06FA4">
      <w:pPr>
        <w:pStyle w:val="KeinLeerraum"/>
        <w:numPr>
          <w:ilvl w:val="0"/>
          <w:numId w:val="4"/>
        </w:numPr>
        <w:jc w:val="both"/>
        <w:rPr>
          <w:rFonts w:ascii="Arial" w:hAnsi="Arial" w:cs="Arial"/>
          <w:sz w:val="20"/>
        </w:rPr>
      </w:pPr>
      <w:r w:rsidRPr="007275BC">
        <w:rPr>
          <w:rFonts w:ascii="Arial" w:hAnsi="Arial" w:cs="Arial"/>
          <w:sz w:val="20"/>
        </w:rPr>
        <w:t>A healthy economy should not only be beneficial for the welfare of society but should also generate surpluses for environmental protection measures. Balanced economic development keeps the region vibrant and provides future prospects for people living and working in the WSR.</w:t>
      </w:r>
    </w:p>
    <w:p w:rsidR="00D06FA4" w:rsidRPr="007275BC" w:rsidRDefault="00D06FA4" w:rsidP="00D06FA4">
      <w:pPr>
        <w:pStyle w:val="KeinLeerraum"/>
        <w:numPr>
          <w:ilvl w:val="0"/>
          <w:numId w:val="4"/>
        </w:numPr>
        <w:jc w:val="both"/>
        <w:rPr>
          <w:rFonts w:ascii="Arial" w:hAnsi="Arial" w:cs="Arial"/>
          <w:sz w:val="20"/>
        </w:rPr>
      </w:pPr>
      <w:r w:rsidRPr="007275BC">
        <w:rPr>
          <w:rFonts w:ascii="Arial" w:hAnsi="Arial" w:cs="Arial"/>
          <w:sz w:val="20"/>
        </w:rPr>
        <w:t>In a sustainable Wadden Sea Region, a healthy environment is a precondition and the basis for the socio-economic development.</w:t>
      </w:r>
    </w:p>
    <w:p w:rsidR="00D06FA4" w:rsidRPr="007275BC" w:rsidRDefault="00D06FA4" w:rsidP="00135FB1">
      <w:pPr>
        <w:pStyle w:val="KeinLeerraum"/>
        <w:jc w:val="both"/>
        <w:rPr>
          <w:rFonts w:ascii="Arial" w:hAnsi="Arial" w:cs="Arial"/>
          <w:sz w:val="20"/>
        </w:rPr>
      </w:pPr>
    </w:p>
    <w:p w:rsidR="007275BC" w:rsidRDefault="007275BC" w:rsidP="00D33C7B">
      <w:pPr>
        <w:pStyle w:val="KeinLeerraum"/>
        <w:jc w:val="both"/>
        <w:rPr>
          <w:rFonts w:ascii="Arial" w:hAnsi="Arial" w:cs="Arial"/>
          <w:b/>
          <w:i/>
          <w:sz w:val="20"/>
        </w:rPr>
      </w:pPr>
    </w:p>
    <w:p w:rsidR="006C50C8" w:rsidRPr="007275BC" w:rsidRDefault="00214F37" w:rsidP="00D33C7B">
      <w:pPr>
        <w:pStyle w:val="KeinLeerraum"/>
        <w:jc w:val="both"/>
        <w:rPr>
          <w:rFonts w:ascii="Arial" w:hAnsi="Arial" w:cs="Arial"/>
          <w:b/>
          <w:i/>
          <w:sz w:val="20"/>
        </w:rPr>
      </w:pPr>
      <w:r w:rsidRPr="007275BC">
        <w:rPr>
          <w:rFonts w:ascii="Arial" w:hAnsi="Arial" w:cs="Arial"/>
          <w:b/>
          <w:i/>
          <w:sz w:val="20"/>
        </w:rPr>
        <w:t>Backgroun</w:t>
      </w:r>
      <w:r w:rsidR="00747345" w:rsidRPr="007275BC">
        <w:rPr>
          <w:rFonts w:ascii="Arial" w:hAnsi="Arial" w:cs="Arial"/>
          <w:b/>
          <w:i/>
          <w:sz w:val="20"/>
        </w:rPr>
        <w:t>d</w:t>
      </w:r>
      <w:r w:rsidRPr="007275BC">
        <w:rPr>
          <w:rFonts w:ascii="Arial" w:hAnsi="Arial" w:cs="Arial"/>
          <w:b/>
          <w:i/>
          <w:sz w:val="20"/>
        </w:rPr>
        <w:t xml:space="preserve"> cooperation with the Trilateral Wadden Sea Cooperation</w:t>
      </w:r>
    </w:p>
    <w:p w:rsidR="008F08FE" w:rsidRPr="007275BC" w:rsidRDefault="00966CC6" w:rsidP="00214F37">
      <w:pPr>
        <w:pStyle w:val="KeinLeerraum"/>
        <w:jc w:val="both"/>
        <w:rPr>
          <w:rFonts w:ascii="Arial" w:hAnsi="Arial" w:cs="Arial"/>
          <w:sz w:val="20"/>
          <w:szCs w:val="20"/>
        </w:rPr>
      </w:pPr>
      <w:r w:rsidRPr="007275BC">
        <w:rPr>
          <w:rFonts w:ascii="Arial" w:hAnsi="Arial" w:cs="Arial"/>
          <w:sz w:val="20"/>
          <w:szCs w:val="20"/>
        </w:rPr>
        <w:t xml:space="preserve">To achieve the WSF vision of a sustainable society, a close cooperation with the political level and decision makers is necessary. </w:t>
      </w:r>
      <w:r w:rsidR="00D35D9B" w:rsidRPr="007275BC">
        <w:rPr>
          <w:rFonts w:ascii="Arial" w:hAnsi="Arial" w:cs="Arial"/>
          <w:sz w:val="20"/>
          <w:szCs w:val="20"/>
        </w:rPr>
        <w:t>The basis for this cooperation was laid at the 9</w:t>
      </w:r>
      <w:r w:rsidR="00D35D9B" w:rsidRPr="007275BC">
        <w:rPr>
          <w:rFonts w:ascii="Arial" w:hAnsi="Arial" w:cs="Arial"/>
          <w:sz w:val="20"/>
          <w:szCs w:val="20"/>
          <w:vertAlign w:val="superscript"/>
        </w:rPr>
        <w:t>th</w:t>
      </w:r>
      <w:r w:rsidR="00D35D9B" w:rsidRPr="007275BC">
        <w:rPr>
          <w:rFonts w:ascii="Arial" w:hAnsi="Arial" w:cs="Arial"/>
          <w:sz w:val="20"/>
          <w:szCs w:val="20"/>
        </w:rPr>
        <w:t xml:space="preserve"> Trilateral Governmental Conference 2001 in Esbjerg, when the WSF was founded (§ 99 Esbjerg Declaration).</w:t>
      </w:r>
      <w:r w:rsidR="00214F37" w:rsidRPr="007275BC">
        <w:rPr>
          <w:rFonts w:ascii="Arial" w:hAnsi="Arial" w:cs="Arial"/>
          <w:sz w:val="20"/>
          <w:szCs w:val="20"/>
        </w:rPr>
        <w:t xml:space="preserve"> The Schiermonnikoog Declaration 2005 highlighted the work of and the cooperation with the Forum:</w:t>
      </w:r>
    </w:p>
    <w:p w:rsidR="00214F37" w:rsidRPr="007275BC" w:rsidRDefault="00214F37" w:rsidP="00214F37">
      <w:pPr>
        <w:jc w:val="both"/>
        <w:rPr>
          <w:rFonts w:ascii="Arial" w:hAnsi="Arial" w:cs="Arial"/>
          <w:sz w:val="20"/>
          <w:szCs w:val="20"/>
        </w:rPr>
      </w:pPr>
      <w:r w:rsidRPr="007275BC">
        <w:rPr>
          <w:rFonts w:ascii="Arial" w:hAnsi="Arial" w:cs="Arial"/>
          <w:sz w:val="20"/>
          <w:szCs w:val="20"/>
        </w:rPr>
        <w:t>"We (the ministers) highly appreciate and accept the WSF as a valuable partner in achieving sustainab</w:t>
      </w:r>
      <w:r w:rsidR="00B96B5A" w:rsidRPr="007275BC">
        <w:rPr>
          <w:rFonts w:ascii="Arial" w:hAnsi="Arial" w:cs="Arial"/>
          <w:sz w:val="20"/>
          <w:szCs w:val="20"/>
        </w:rPr>
        <w:t>le development in the Wadden Sea</w:t>
      </w:r>
      <w:r w:rsidRPr="007275BC">
        <w:rPr>
          <w:rFonts w:ascii="Arial" w:hAnsi="Arial" w:cs="Arial"/>
          <w:sz w:val="20"/>
          <w:szCs w:val="20"/>
        </w:rPr>
        <w:t xml:space="preserve"> Region…."</w:t>
      </w:r>
    </w:p>
    <w:p w:rsidR="00214F37" w:rsidRPr="007275BC" w:rsidRDefault="00214F37" w:rsidP="00214F37">
      <w:pPr>
        <w:jc w:val="both"/>
        <w:rPr>
          <w:rFonts w:ascii="Arial" w:hAnsi="Arial" w:cs="Arial"/>
          <w:sz w:val="20"/>
          <w:szCs w:val="20"/>
        </w:rPr>
      </w:pPr>
      <w:r w:rsidRPr="007275BC">
        <w:rPr>
          <w:rFonts w:ascii="Arial" w:hAnsi="Arial" w:cs="Arial"/>
          <w:sz w:val="20"/>
          <w:szCs w:val="20"/>
        </w:rPr>
        <w:t>"We support and look forward to a close cooperation with the communities, stakeholders and NGOs to work in support of the sustainable development…"</w:t>
      </w:r>
    </w:p>
    <w:p w:rsidR="00214F37" w:rsidRPr="007275BC" w:rsidRDefault="00214F37" w:rsidP="00214F37">
      <w:pPr>
        <w:jc w:val="both"/>
        <w:rPr>
          <w:rFonts w:ascii="Arial" w:hAnsi="Arial" w:cs="Arial"/>
          <w:sz w:val="20"/>
          <w:szCs w:val="20"/>
        </w:rPr>
      </w:pPr>
      <w:r w:rsidRPr="007275BC">
        <w:rPr>
          <w:rFonts w:ascii="Arial" w:hAnsi="Arial" w:cs="Arial"/>
          <w:sz w:val="20"/>
          <w:szCs w:val="20"/>
        </w:rPr>
        <w:t xml:space="preserve">Also the Sylt Declaration 2010 acknowledged the work and recommendations of the WSF and agreed to support the cooperation with the WSF as an independent stakeholder organization. </w:t>
      </w:r>
    </w:p>
    <w:p w:rsidR="00D33C7B" w:rsidRPr="007275BC" w:rsidRDefault="00D33C7B" w:rsidP="00D33C7B">
      <w:pPr>
        <w:pStyle w:val="KeinLeerraum"/>
        <w:jc w:val="both"/>
        <w:rPr>
          <w:rFonts w:ascii="Arial" w:hAnsi="Arial" w:cs="Arial"/>
          <w:sz w:val="20"/>
        </w:rPr>
      </w:pPr>
    </w:p>
    <w:p w:rsidR="007275BC" w:rsidRDefault="007275BC" w:rsidP="00D33C7B">
      <w:pPr>
        <w:pStyle w:val="KeinLeerraum"/>
        <w:jc w:val="both"/>
        <w:rPr>
          <w:rFonts w:ascii="Arial" w:hAnsi="Arial" w:cs="Arial"/>
          <w:b/>
          <w:i/>
          <w:sz w:val="20"/>
        </w:rPr>
      </w:pPr>
    </w:p>
    <w:p w:rsidR="00565D9A" w:rsidRPr="007275BC" w:rsidRDefault="00214F37" w:rsidP="00D33C7B">
      <w:pPr>
        <w:pStyle w:val="KeinLeerraum"/>
        <w:jc w:val="both"/>
        <w:rPr>
          <w:rFonts w:ascii="Arial" w:hAnsi="Arial" w:cs="Arial"/>
          <w:sz w:val="20"/>
        </w:rPr>
      </w:pPr>
      <w:r w:rsidRPr="007275BC">
        <w:rPr>
          <w:rFonts w:ascii="Arial" w:hAnsi="Arial" w:cs="Arial"/>
          <w:b/>
          <w:i/>
          <w:sz w:val="20"/>
        </w:rPr>
        <w:t>Tønder Declaration</w:t>
      </w:r>
    </w:p>
    <w:p w:rsidR="00332242" w:rsidRPr="007275BC" w:rsidRDefault="00D92BA5" w:rsidP="00332242">
      <w:pPr>
        <w:tabs>
          <w:tab w:val="left" w:pos="426"/>
        </w:tabs>
        <w:jc w:val="both"/>
        <w:rPr>
          <w:rFonts w:ascii="Arial" w:hAnsi="Arial" w:cs="Arial"/>
          <w:sz w:val="20"/>
          <w:szCs w:val="20"/>
          <w:lang w:val="en-GB"/>
        </w:rPr>
      </w:pPr>
      <w:r w:rsidRPr="007275BC">
        <w:rPr>
          <w:rFonts w:ascii="Arial" w:hAnsi="Arial" w:cs="Arial"/>
          <w:sz w:val="20"/>
          <w:szCs w:val="20"/>
        </w:rPr>
        <w:t>In February 2014</w:t>
      </w:r>
      <w:r w:rsidR="00332242" w:rsidRPr="007275BC">
        <w:rPr>
          <w:rFonts w:ascii="Arial" w:hAnsi="Arial" w:cs="Arial"/>
          <w:sz w:val="20"/>
          <w:szCs w:val="20"/>
        </w:rPr>
        <w:t>,</w:t>
      </w:r>
      <w:r w:rsidRPr="007275BC">
        <w:rPr>
          <w:rFonts w:ascii="Arial" w:hAnsi="Arial" w:cs="Arial"/>
          <w:sz w:val="20"/>
          <w:szCs w:val="20"/>
        </w:rPr>
        <w:t xml:space="preserve"> the WSF has forwarded the ICZM Strategy </w:t>
      </w:r>
      <w:r w:rsidR="00332242" w:rsidRPr="007275BC">
        <w:rPr>
          <w:rFonts w:ascii="Arial" w:hAnsi="Arial" w:cs="Arial"/>
          <w:sz w:val="20"/>
          <w:szCs w:val="20"/>
        </w:rPr>
        <w:t xml:space="preserve">with a broad set of recommendations </w:t>
      </w:r>
      <w:r w:rsidRPr="007275BC">
        <w:rPr>
          <w:rFonts w:ascii="Arial" w:hAnsi="Arial" w:cs="Arial"/>
          <w:sz w:val="20"/>
          <w:szCs w:val="20"/>
        </w:rPr>
        <w:t>to the Trilateral Wadden Sea Governmental Council.</w:t>
      </w:r>
      <w:r w:rsidR="00332242" w:rsidRPr="007275BC">
        <w:rPr>
          <w:rFonts w:ascii="Arial" w:hAnsi="Arial" w:cs="Arial"/>
          <w:sz w:val="20"/>
          <w:szCs w:val="20"/>
        </w:rPr>
        <w:t xml:space="preserve"> Following, the Tønder Declaration welcomed the work of the WSF and the cooperation on topical issues. In § 66 it explicitly says "</w:t>
      </w:r>
      <w:r w:rsidR="00B96B5A" w:rsidRPr="007275BC">
        <w:rPr>
          <w:rFonts w:ascii="Arial" w:hAnsi="Arial" w:cs="Arial"/>
          <w:sz w:val="20"/>
          <w:szCs w:val="20"/>
        </w:rPr>
        <w:t>We (</w:t>
      </w:r>
      <w:r w:rsidR="00332242" w:rsidRPr="007275BC">
        <w:rPr>
          <w:rFonts w:ascii="Arial" w:hAnsi="Arial" w:cs="Arial"/>
          <w:sz w:val="20"/>
          <w:szCs w:val="20"/>
        </w:rPr>
        <w:t xml:space="preserve">the ministers) </w:t>
      </w:r>
      <w:r w:rsidR="00B96B5A" w:rsidRPr="007275BC">
        <w:rPr>
          <w:rFonts w:ascii="Arial" w:hAnsi="Arial" w:cs="Arial"/>
          <w:sz w:val="20"/>
          <w:szCs w:val="20"/>
        </w:rPr>
        <w:t>c</w:t>
      </w:r>
      <w:r w:rsidR="00332242" w:rsidRPr="007275BC">
        <w:rPr>
          <w:rFonts w:ascii="Arial" w:hAnsi="Arial" w:cs="Arial"/>
          <w:sz w:val="20"/>
          <w:szCs w:val="20"/>
          <w:lang w:val="en-GB"/>
        </w:rPr>
        <w:t xml:space="preserve">ontinue to support the cooperation with WSF as an independent stakeholder organization </w:t>
      </w:r>
      <w:r w:rsidR="00332242" w:rsidRPr="007275BC">
        <w:rPr>
          <w:rFonts w:ascii="Arial" w:hAnsi="Arial" w:cs="Arial"/>
          <w:sz w:val="20"/>
          <w:szCs w:val="20"/>
        </w:rPr>
        <w:t>in working towards a sustainable, environmental friendly Wadden Sea Region</w:t>
      </w:r>
      <w:r w:rsidR="00332242" w:rsidRPr="007275BC">
        <w:rPr>
          <w:rFonts w:ascii="Arial" w:hAnsi="Arial" w:cs="Arial"/>
          <w:sz w:val="20"/>
          <w:szCs w:val="20"/>
          <w:lang w:val="en-GB"/>
        </w:rPr>
        <w:t>."</w:t>
      </w:r>
    </w:p>
    <w:p w:rsidR="0051010F" w:rsidRPr="007275BC" w:rsidRDefault="0051010F" w:rsidP="00332242">
      <w:pPr>
        <w:tabs>
          <w:tab w:val="left" w:pos="426"/>
        </w:tabs>
        <w:jc w:val="both"/>
        <w:rPr>
          <w:rFonts w:ascii="Arial" w:hAnsi="Arial" w:cs="Arial"/>
          <w:sz w:val="20"/>
          <w:szCs w:val="20"/>
          <w:lang w:val="en-GB"/>
        </w:rPr>
      </w:pPr>
      <w:r w:rsidRPr="007275BC">
        <w:rPr>
          <w:rFonts w:ascii="Arial" w:hAnsi="Arial" w:cs="Arial"/>
          <w:sz w:val="20"/>
          <w:szCs w:val="20"/>
          <w:lang w:val="en-GB"/>
        </w:rPr>
        <w:t>The Declaration addresses many topics for further elaboration, in which the society and stakeholders have to be involved</w:t>
      </w:r>
      <w:r w:rsidR="006D3BA4" w:rsidRPr="007275BC">
        <w:rPr>
          <w:rFonts w:ascii="Arial" w:hAnsi="Arial" w:cs="Arial"/>
          <w:sz w:val="20"/>
          <w:szCs w:val="20"/>
          <w:lang w:val="en-GB"/>
        </w:rPr>
        <w:t>, e.g. the protection of the Wadden Sea World Heritage Site, implementation of the Sustainable Tourism Strategy, dealing with alien species, sustainable fisheries, energy transition and climate change mitigation and adaptation measures, shipping safety and goose management.</w:t>
      </w:r>
    </w:p>
    <w:p w:rsidR="006D3BA4" w:rsidRPr="007275BC" w:rsidRDefault="006D3BA4" w:rsidP="00332242">
      <w:pPr>
        <w:tabs>
          <w:tab w:val="left" w:pos="426"/>
        </w:tabs>
        <w:jc w:val="both"/>
        <w:rPr>
          <w:rFonts w:ascii="Arial" w:hAnsi="Arial" w:cs="Arial"/>
          <w:sz w:val="20"/>
          <w:szCs w:val="20"/>
          <w:lang w:val="en-GB"/>
        </w:rPr>
      </w:pPr>
    </w:p>
    <w:p w:rsidR="00933225" w:rsidRPr="007275BC" w:rsidRDefault="00933225">
      <w:pPr>
        <w:rPr>
          <w:rFonts w:ascii="Arial" w:hAnsi="Arial" w:cs="Arial"/>
          <w:b/>
          <w:sz w:val="20"/>
        </w:rPr>
      </w:pPr>
      <w:r w:rsidRPr="007275BC">
        <w:rPr>
          <w:rFonts w:ascii="Arial" w:hAnsi="Arial" w:cs="Arial"/>
          <w:b/>
          <w:sz w:val="20"/>
        </w:rPr>
        <w:br w:type="page"/>
      </w:r>
    </w:p>
    <w:p w:rsidR="006D3BA4" w:rsidRPr="007275BC" w:rsidRDefault="006D3BA4" w:rsidP="006D3BA4">
      <w:pPr>
        <w:pStyle w:val="KeinLeerraum"/>
        <w:rPr>
          <w:rFonts w:ascii="Arial" w:hAnsi="Arial" w:cs="Arial"/>
          <w:b/>
          <w:i/>
          <w:sz w:val="20"/>
        </w:rPr>
      </w:pPr>
      <w:r w:rsidRPr="007275BC">
        <w:rPr>
          <w:rFonts w:ascii="Arial" w:hAnsi="Arial" w:cs="Arial"/>
          <w:b/>
          <w:i/>
          <w:sz w:val="20"/>
        </w:rPr>
        <w:lastRenderedPageBreak/>
        <w:t>Cooperation WSF - WSB</w:t>
      </w:r>
    </w:p>
    <w:p w:rsidR="006D3BA4" w:rsidRPr="007275BC" w:rsidRDefault="006D3BA4" w:rsidP="00332242">
      <w:pPr>
        <w:tabs>
          <w:tab w:val="left" w:pos="426"/>
        </w:tabs>
        <w:jc w:val="both"/>
        <w:rPr>
          <w:rFonts w:ascii="Arial" w:hAnsi="Arial" w:cs="Arial"/>
          <w:sz w:val="20"/>
          <w:szCs w:val="20"/>
        </w:rPr>
      </w:pPr>
      <w:r w:rsidRPr="007275BC">
        <w:rPr>
          <w:rFonts w:ascii="Arial" w:hAnsi="Arial" w:cs="Arial"/>
          <w:sz w:val="20"/>
          <w:szCs w:val="20"/>
          <w:lang w:val="en-GB"/>
        </w:rPr>
        <w:t xml:space="preserve">Considering the </w:t>
      </w:r>
      <w:r w:rsidRPr="007275BC">
        <w:rPr>
          <w:rFonts w:ascii="Arial" w:hAnsi="Arial" w:cs="Arial"/>
          <w:sz w:val="20"/>
          <w:szCs w:val="20"/>
        </w:rPr>
        <w:t xml:space="preserve">Tønder Declaration, the Wadden Sea Forum as existing stakeholder forum with more than 12 years of experience </w:t>
      </w:r>
      <w:r w:rsidR="00C6258D" w:rsidRPr="007275BC">
        <w:rPr>
          <w:rFonts w:ascii="Arial" w:hAnsi="Arial" w:cs="Arial"/>
          <w:sz w:val="20"/>
          <w:szCs w:val="20"/>
        </w:rPr>
        <w:t>is in a good position</w:t>
      </w:r>
      <w:r w:rsidRPr="007275BC">
        <w:rPr>
          <w:rFonts w:ascii="Arial" w:hAnsi="Arial" w:cs="Arial"/>
          <w:sz w:val="20"/>
          <w:szCs w:val="20"/>
        </w:rPr>
        <w:t xml:space="preserve"> </w:t>
      </w:r>
      <w:r w:rsidR="002E4488" w:rsidRPr="007275BC">
        <w:rPr>
          <w:rFonts w:ascii="Arial" w:hAnsi="Arial" w:cs="Arial"/>
          <w:sz w:val="20"/>
          <w:szCs w:val="20"/>
        </w:rPr>
        <w:t xml:space="preserve">to cooperate with the WSB to support the implementation of the Declaration objectives. </w:t>
      </w:r>
    </w:p>
    <w:p w:rsidR="002E4488" w:rsidRPr="007275BC" w:rsidRDefault="002E4488" w:rsidP="00332242">
      <w:pPr>
        <w:tabs>
          <w:tab w:val="left" w:pos="426"/>
        </w:tabs>
        <w:jc w:val="both"/>
        <w:rPr>
          <w:rFonts w:ascii="Arial" w:hAnsi="Arial" w:cs="Arial"/>
          <w:sz w:val="20"/>
          <w:szCs w:val="20"/>
        </w:rPr>
      </w:pPr>
      <w:r w:rsidRPr="007275BC">
        <w:rPr>
          <w:rFonts w:ascii="Arial" w:hAnsi="Arial" w:cs="Arial"/>
          <w:sz w:val="20"/>
          <w:szCs w:val="20"/>
        </w:rPr>
        <w:t xml:space="preserve">With two </w:t>
      </w:r>
      <w:r w:rsidR="00C6258D" w:rsidRPr="007275BC">
        <w:rPr>
          <w:rFonts w:ascii="Arial" w:hAnsi="Arial" w:cs="Arial"/>
          <w:sz w:val="20"/>
          <w:szCs w:val="20"/>
        </w:rPr>
        <w:t xml:space="preserve">advisory </w:t>
      </w:r>
      <w:r w:rsidRPr="007275BC">
        <w:rPr>
          <w:rFonts w:ascii="Arial" w:hAnsi="Arial" w:cs="Arial"/>
          <w:sz w:val="20"/>
          <w:szCs w:val="20"/>
        </w:rPr>
        <w:t>seats of the WSF in the WSB, the cooperation can be continued and strengthened.</w:t>
      </w:r>
    </w:p>
    <w:p w:rsidR="006F15EF" w:rsidRPr="007275BC" w:rsidRDefault="006F15EF" w:rsidP="00332242">
      <w:pPr>
        <w:tabs>
          <w:tab w:val="left" w:pos="426"/>
        </w:tabs>
        <w:jc w:val="both"/>
        <w:rPr>
          <w:rFonts w:ascii="Arial" w:hAnsi="Arial" w:cs="Arial"/>
          <w:sz w:val="20"/>
          <w:szCs w:val="20"/>
        </w:rPr>
      </w:pPr>
      <w:r w:rsidRPr="007275BC">
        <w:rPr>
          <w:rFonts w:ascii="Arial" w:hAnsi="Arial" w:cs="Arial"/>
          <w:sz w:val="20"/>
          <w:szCs w:val="20"/>
        </w:rPr>
        <w:t xml:space="preserve">This cooperation was </w:t>
      </w:r>
      <w:r w:rsidR="00C6258D" w:rsidRPr="007275BC">
        <w:rPr>
          <w:rFonts w:ascii="Arial" w:hAnsi="Arial" w:cs="Arial"/>
          <w:sz w:val="20"/>
          <w:szCs w:val="20"/>
        </w:rPr>
        <w:t>welcomed</w:t>
      </w:r>
      <w:r w:rsidRPr="007275BC">
        <w:rPr>
          <w:rFonts w:ascii="Arial" w:hAnsi="Arial" w:cs="Arial"/>
          <w:sz w:val="20"/>
          <w:szCs w:val="20"/>
        </w:rPr>
        <w:t xml:space="preserve"> as best practice example on European level when introducing the ICZM strategy </w:t>
      </w:r>
      <w:r w:rsidR="00A7227A" w:rsidRPr="007275BC">
        <w:rPr>
          <w:rFonts w:ascii="Arial" w:hAnsi="Arial" w:cs="Arial"/>
          <w:sz w:val="20"/>
          <w:szCs w:val="20"/>
        </w:rPr>
        <w:t>at DG Environment of the EU Commission in Brussels and at the EU Commission's ICZM expert meeting this summer in Athens.</w:t>
      </w:r>
    </w:p>
    <w:p w:rsidR="00A7227A" w:rsidRPr="007275BC" w:rsidRDefault="00A7227A" w:rsidP="00332242">
      <w:pPr>
        <w:tabs>
          <w:tab w:val="left" w:pos="426"/>
        </w:tabs>
        <w:jc w:val="both"/>
        <w:rPr>
          <w:rFonts w:ascii="Arial" w:hAnsi="Arial" w:cs="Arial"/>
          <w:sz w:val="20"/>
          <w:szCs w:val="20"/>
        </w:rPr>
      </w:pPr>
    </w:p>
    <w:p w:rsidR="00E659D8" w:rsidRPr="007275BC" w:rsidRDefault="00A7227A" w:rsidP="00332242">
      <w:pPr>
        <w:tabs>
          <w:tab w:val="left" w:pos="426"/>
        </w:tabs>
        <w:jc w:val="both"/>
        <w:rPr>
          <w:rFonts w:ascii="Arial" w:hAnsi="Arial" w:cs="Arial"/>
          <w:sz w:val="20"/>
          <w:szCs w:val="20"/>
        </w:rPr>
      </w:pPr>
      <w:r w:rsidRPr="007275BC">
        <w:rPr>
          <w:rFonts w:ascii="Arial" w:hAnsi="Arial" w:cs="Arial"/>
          <w:sz w:val="20"/>
          <w:szCs w:val="20"/>
        </w:rPr>
        <w:t>In the following, the WSF point</w:t>
      </w:r>
      <w:r w:rsidR="00BA31A6" w:rsidRPr="007275BC">
        <w:rPr>
          <w:rFonts w:ascii="Arial" w:hAnsi="Arial" w:cs="Arial"/>
          <w:sz w:val="20"/>
          <w:szCs w:val="20"/>
        </w:rPr>
        <w:t>s</w:t>
      </w:r>
      <w:r w:rsidRPr="007275BC">
        <w:rPr>
          <w:rFonts w:ascii="Arial" w:hAnsi="Arial" w:cs="Arial"/>
          <w:sz w:val="20"/>
          <w:szCs w:val="20"/>
        </w:rPr>
        <w:t xml:space="preserve"> at the work fields, in which a close cooperation will be most valuable to proceed</w:t>
      </w:r>
      <w:r w:rsidR="00CA4AFB" w:rsidRPr="007275BC">
        <w:rPr>
          <w:rFonts w:ascii="Arial" w:hAnsi="Arial" w:cs="Arial"/>
          <w:sz w:val="20"/>
          <w:szCs w:val="20"/>
        </w:rPr>
        <w:t>,</w:t>
      </w:r>
      <w:r w:rsidRPr="007275BC">
        <w:rPr>
          <w:rFonts w:ascii="Arial" w:hAnsi="Arial" w:cs="Arial"/>
          <w:sz w:val="20"/>
          <w:szCs w:val="20"/>
        </w:rPr>
        <w:t xml:space="preserve"> in developing the Wadden Sea Region more sustainable. </w:t>
      </w:r>
      <w:r w:rsidR="00A947D8" w:rsidRPr="007275BC">
        <w:rPr>
          <w:rFonts w:ascii="Arial" w:hAnsi="Arial" w:cs="Arial"/>
          <w:sz w:val="20"/>
          <w:szCs w:val="20"/>
        </w:rPr>
        <w:t>Several instruments of the WSF, particularly the sustainability indicator tool,</w:t>
      </w:r>
      <w:r w:rsidR="00E659D8" w:rsidRPr="007275BC">
        <w:rPr>
          <w:rFonts w:ascii="Arial" w:hAnsi="Arial" w:cs="Arial"/>
          <w:sz w:val="20"/>
          <w:szCs w:val="20"/>
        </w:rPr>
        <w:t xml:space="preserve"> the Planning Portal with information of all uses and</w:t>
      </w:r>
      <w:r w:rsidR="00A947D8" w:rsidRPr="007275BC">
        <w:rPr>
          <w:rFonts w:ascii="Arial" w:hAnsi="Arial" w:cs="Arial"/>
          <w:sz w:val="20"/>
          <w:szCs w:val="20"/>
        </w:rPr>
        <w:t xml:space="preserve"> </w:t>
      </w:r>
      <w:r w:rsidR="00E659D8" w:rsidRPr="007275BC">
        <w:rPr>
          <w:rFonts w:ascii="Arial" w:hAnsi="Arial" w:cs="Arial"/>
          <w:sz w:val="20"/>
          <w:szCs w:val="20"/>
        </w:rPr>
        <w:t>protections schemes in the trilateral WSR and the climate atlas with scenarios for the entire Region are available and should be used in future collaboration.</w:t>
      </w:r>
    </w:p>
    <w:p w:rsidR="00D92BA5" w:rsidRPr="007275BC" w:rsidRDefault="00D92BA5" w:rsidP="00D33C7B">
      <w:pPr>
        <w:pStyle w:val="KeinLeerraum"/>
        <w:jc w:val="both"/>
        <w:rPr>
          <w:rFonts w:ascii="Arial" w:hAnsi="Arial" w:cs="Arial"/>
          <w:sz w:val="20"/>
          <w:lang w:val="en-GB"/>
        </w:rPr>
      </w:pPr>
    </w:p>
    <w:p w:rsidR="00D92BA5" w:rsidRPr="007275BC" w:rsidRDefault="00797ED0" w:rsidP="00D33C7B">
      <w:pPr>
        <w:pStyle w:val="KeinLeerraum"/>
        <w:jc w:val="both"/>
        <w:rPr>
          <w:rFonts w:ascii="Arial" w:hAnsi="Arial" w:cs="Arial"/>
          <w:sz w:val="20"/>
          <w:lang w:val="en-GB"/>
        </w:rPr>
      </w:pPr>
      <w:r w:rsidRPr="007275BC">
        <w:rPr>
          <w:rFonts w:ascii="Arial" w:hAnsi="Arial" w:cs="Arial"/>
          <w:sz w:val="20"/>
          <w:lang w:val="en-GB"/>
        </w:rPr>
        <w:t>1. Wadden Sea World Heritage</w:t>
      </w:r>
    </w:p>
    <w:p w:rsidR="007B64B6" w:rsidRPr="007275BC" w:rsidRDefault="00BA31A6" w:rsidP="00D33C7B">
      <w:pPr>
        <w:pStyle w:val="KeinLeerraum"/>
        <w:jc w:val="both"/>
        <w:rPr>
          <w:rFonts w:ascii="Arial" w:hAnsi="Arial" w:cs="Arial"/>
          <w:sz w:val="20"/>
          <w:lang w:val="en-GB"/>
        </w:rPr>
      </w:pPr>
      <w:r w:rsidRPr="007275BC">
        <w:rPr>
          <w:rFonts w:ascii="Arial" w:hAnsi="Arial" w:cs="Arial"/>
          <w:sz w:val="20"/>
          <w:lang w:val="en-GB"/>
        </w:rPr>
        <w:t>Stakeholder involvement in the preservation and promotion of the Heritage Site is a precondition for</w:t>
      </w:r>
      <w:r w:rsidR="00032AD6" w:rsidRPr="007275BC">
        <w:rPr>
          <w:rFonts w:ascii="Arial" w:hAnsi="Arial" w:cs="Arial"/>
          <w:sz w:val="20"/>
          <w:lang w:val="en-GB"/>
        </w:rPr>
        <w:t xml:space="preserve"> the</w:t>
      </w:r>
      <w:r w:rsidRPr="007275BC">
        <w:rPr>
          <w:rFonts w:ascii="Arial" w:hAnsi="Arial" w:cs="Arial"/>
          <w:sz w:val="20"/>
          <w:lang w:val="en-GB"/>
        </w:rPr>
        <w:t xml:space="preserve"> </w:t>
      </w:r>
      <w:r w:rsidR="00032AD6" w:rsidRPr="007275BC">
        <w:rPr>
          <w:rFonts w:ascii="Arial" w:hAnsi="Arial" w:cs="Arial"/>
          <w:sz w:val="20"/>
          <w:lang w:val="en-GB"/>
        </w:rPr>
        <w:t>societal</w:t>
      </w:r>
      <w:r w:rsidRPr="007275BC">
        <w:rPr>
          <w:rFonts w:ascii="Arial" w:hAnsi="Arial" w:cs="Arial"/>
          <w:sz w:val="20"/>
          <w:lang w:val="en-GB"/>
        </w:rPr>
        <w:t xml:space="preserve"> recognition of the outstanding natural values and beauties of the Region. Sustainable development behind the dikes as well as further off-shore will </w:t>
      </w:r>
      <w:r w:rsidR="00032AD6" w:rsidRPr="007275BC">
        <w:rPr>
          <w:rFonts w:ascii="Arial" w:hAnsi="Arial" w:cs="Arial"/>
          <w:sz w:val="20"/>
          <w:lang w:val="en-GB"/>
        </w:rPr>
        <w:t>contribute to</w:t>
      </w:r>
      <w:r w:rsidRPr="007275BC">
        <w:rPr>
          <w:rFonts w:ascii="Arial" w:hAnsi="Arial" w:cs="Arial"/>
          <w:sz w:val="20"/>
          <w:lang w:val="en-GB"/>
        </w:rPr>
        <w:t xml:space="preserve"> the protection of the Wadden Sea </w:t>
      </w:r>
      <w:r w:rsidR="00032AD6" w:rsidRPr="007275BC">
        <w:rPr>
          <w:rFonts w:ascii="Arial" w:hAnsi="Arial" w:cs="Arial"/>
          <w:sz w:val="20"/>
          <w:lang w:val="en-GB"/>
        </w:rPr>
        <w:t>area.</w:t>
      </w:r>
      <w:r w:rsidR="001C32F1" w:rsidRPr="007275BC">
        <w:rPr>
          <w:rFonts w:ascii="Arial" w:hAnsi="Arial" w:cs="Arial"/>
          <w:sz w:val="20"/>
          <w:lang w:val="en-GB"/>
        </w:rPr>
        <w:t xml:space="preserve"> Therefore, a close cooperation of the state parties and the stakeholders in the Wadden Sea Region is of importance.</w:t>
      </w:r>
      <w:r w:rsidR="00B00DC2" w:rsidRPr="007275BC">
        <w:rPr>
          <w:rFonts w:ascii="Arial" w:hAnsi="Arial" w:cs="Arial"/>
          <w:sz w:val="20"/>
          <w:lang w:val="en-GB"/>
        </w:rPr>
        <w:t xml:space="preserve"> </w:t>
      </w:r>
      <w:r w:rsidR="00C6258D" w:rsidRPr="007275BC">
        <w:rPr>
          <w:rFonts w:ascii="Arial" w:hAnsi="Arial" w:cs="Arial"/>
          <w:sz w:val="20"/>
          <w:lang w:val="en-GB"/>
        </w:rPr>
        <w:t>As part of</w:t>
      </w:r>
      <w:r w:rsidR="00B00DC2" w:rsidRPr="007275BC">
        <w:rPr>
          <w:rFonts w:ascii="Arial" w:hAnsi="Arial" w:cs="Arial"/>
          <w:sz w:val="20"/>
          <w:lang w:val="en-GB"/>
        </w:rPr>
        <w:t xml:space="preserve"> sustainable development, also </w:t>
      </w:r>
      <w:r w:rsidR="004E73FC" w:rsidRPr="007275BC">
        <w:rPr>
          <w:rFonts w:ascii="Arial" w:hAnsi="Arial" w:cs="Arial"/>
          <w:sz w:val="20"/>
          <w:lang w:val="en-GB"/>
        </w:rPr>
        <w:t xml:space="preserve">an active support of the stakeholders to protect and to promote the World Heritage Site is necessary. The WSF </w:t>
      </w:r>
      <w:r w:rsidR="00C6258D" w:rsidRPr="007275BC">
        <w:rPr>
          <w:rFonts w:ascii="Arial" w:hAnsi="Arial" w:cs="Arial"/>
          <w:sz w:val="20"/>
          <w:lang w:val="en-GB"/>
        </w:rPr>
        <w:t>offers</w:t>
      </w:r>
      <w:r w:rsidR="004E73FC" w:rsidRPr="007275BC">
        <w:rPr>
          <w:rFonts w:ascii="Arial" w:hAnsi="Arial" w:cs="Arial"/>
          <w:sz w:val="20"/>
          <w:lang w:val="en-GB"/>
        </w:rPr>
        <w:t xml:space="preserve"> to jointly develop a set of actions</w:t>
      </w:r>
      <w:r w:rsidR="00A947D8" w:rsidRPr="007275BC">
        <w:rPr>
          <w:rFonts w:ascii="Arial" w:hAnsi="Arial" w:cs="Arial"/>
          <w:sz w:val="20"/>
          <w:lang w:val="en-GB"/>
        </w:rPr>
        <w:t>, e.g. foundation</w:t>
      </w:r>
      <w:r w:rsidR="004E73FC" w:rsidRPr="007275BC">
        <w:rPr>
          <w:rFonts w:ascii="Arial" w:hAnsi="Arial" w:cs="Arial"/>
          <w:sz w:val="20"/>
          <w:lang w:val="en-GB"/>
        </w:rPr>
        <w:t xml:space="preserve"> to be implemented by the WSB and WSF.</w:t>
      </w:r>
    </w:p>
    <w:p w:rsidR="007B64B6" w:rsidRPr="007275BC" w:rsidRDefault="007B64B6" w:rsidP="00D33C7B">
      <w:pPr>
        <w:pStyle w:val="KeinLeerraum"/>
        <w:jc w:val="both"/>
        <w:rPr>
          <w:rFonts w:ascii="Arial" w:hAnsi="Arial" w:cs="Arial"/>
          <w:sz w:val="20"/>
          <w:lang w:val="en-GB"/>
        </w:rPr>
      </w:pPr>
    </w:p>
    <w:p w:rsidR="007B64B6" w:rsidRPr="007275BC" w:rsidRDefault="007B64B6" w:rsidP="00D33C7B">
      <w:pPr>
        <w:pStyle w:val="KeinLeerraum"/>
        <w:jc w:val="both"/>
        <w:rPr>
          <w:rFonts w:ascii="Arial" w:hAnsi="Arial" w:cs="Arial"/>
          <w:sz w:val="20"/>
          <w:lang w:val="en-GB"/>
        </w:rPr>
      </w:pPr>
      <w:r w:rsidRPr="007275BC">
        <w:rPr>
          <w:rFonts w:ascii="Arial" w:hAnsi="Arial" w:cs="Arial"/>
          <w:sz w:val="20"/>
          <w:lang w:val="en-GB"/>
        </w:rPr>
        <w:t>2. Sustainable Tourism Strategy</w:t>
      </w:r>
    </w:p>
    <w:p w:rsidR="003F603B" w:rsidRPr="007275BC" w:rsidRDefault="003F603B" w:rsidP="003F603B">
      <w:pPr>
        <w:jc w:val="both"/>
        <w:rPr>
          <w:rFonts w:ascii="Arial" w:hAnsi="Arial" w:cs="Arial"/>
          <w:sz w:val="20"/>
          <w:lang w:val="en-GB"/>
        </w:rPr>
      </w:pPr>
      <w:r w:rsidRPr="007275BC">
        <w:rPr>
          <w:rFonts w:ascii="Arial" w:hAnsi="Arial" w:cs="Arial"/>
          <w:sz w:val="20"/>
          <w:lang w:val="en-GB"/>
        </w:rPr>
        <w:t>To implement the strategic objectives of the sustainable tourism strategy, all stakeholders and sectors have to be made aware of the assets but also about the challenges enhancing the commitment and involvement of stakeholders in protecting the Wadden Sea World Heritage property.</w:t>
      </w:r>
      <w:r w:rsidR="005469F0" w:rsidRPr="007275BC">
        <w:rPr>
          <w:rFonts w:ascii="Arial" w:hAnsi="Arial" w:cs="Arial"/>
          <w:sz w:val="20"/>
          <w:lang w:val="en-GB"/>
        </w:rPr>
        <w:t xml:space="preserve"> The WSF with its members of all relevant sectors, municipalities, counties and provinces could be a strong partner to </w:t>
      </w:r>
      <w:r w:rsidR="005F60EF" w:rsidRPr="007275BC">
        <w:rPr>
          <w:rFonts w:ascii="Arial" w:hAnsi="Arial" w:cs="Arial"/>
          <w:sz w:val="20"/>
          <w:lang w:val="en-GB"/>
        </w:rPr>
        <w:t xml:space="preserve">support the </w:t>
      </w:r>
      <w:r w:rsidR="005469F0" w:rsidRPr="007275BC">
        <w:rPr>
          <w:rFonts w:ascii="Arial" w:hAnsi="Arial" w:cs="Arial"/>
          <w:sz w:val="20"/>
          <w:lang w:val="en-GB"/>
        </w:rPr>
        <w:t>work towards the objectives. Furthermore, the agricultural sector could play a substantial role in marketing local products, nature conservation and agri-tourism</w:t>
      </w:r>
      <w:r w:rsidR="000B6AB1" w:rsidRPr="007275BC">
        <w:rPr>
          <w:rFonts w:ascii="Arial" w:hAnsi="Arial" w:cs="Arial"/>
          <w:sz w:val="20"/>
          <w:lang w:val="en-GB"/>
        </w:rPr>
        <w:t>.</w:t>
      </w:r>
      <w:r w:rsidR="001C32F1" w:rsidRPr="007275BC">
        <w:rPr>
          <w:rFonts w:ascii="Arial" w:hAnsi="Arial" w:cs="Arial"/>
          <w:sz w:val="20"/>
          <w:lang w:val="en-GB"/>
        </w:rPr>
        <w:t xml:space="preserve"> </w:t>
      </w:r>
      <w:r w:rsidR="000B6AB1" w:rsidRPr="007275BC">
        <w:rPr>
          <w:rFonts w:ascii="Arial" w:hAnsi="Arial" w:cs="Arial"/>
          <w:sz w:val="20"/>
          <w:lang w:val="en-GB"/>
        </w:rPr>
        <w:t>T</w:t>
      </w:r>
      <w:r w:rsidR="001C32F1" w:rsidRPr="007275BC">
        <w:rPr>
          <w:rFonts w:ascii="Arial" w:hAnsi="Arial" w:cs="Arial"/>
          <w:sz w:val="20"/>
          <w:lang w:val="en-GB"/>
        </w:rPr>
        <w:t xml:space="preserve">he WSF can </w:t>
      </w:r>
      <w:r w:rsidR="000B6AB1" w:rsidRPr="007275BC">
        <w:rPr>
          <w:rFonts w:ascii="Arial" w:hAnsi="Arial" w:cs="Arial"/>
          <w:sz w:val="20"/>
          <w:lang w:val="en-GB"/>
        </w:rPr>
        <w:t>support the implementation of</w:t>
      </w:r>
      <w:r w:rsidR="001C32F1" w:rsidRPr="007275BC">
        <w:rPr>
          <w:rFonts w:ascii="Arial" w:hAnsi="Arial" w:cs="Arial"/>
          <w:sz w:val="20"/>
          <w:lang w:val="en-GB"/>
        </w:rPr>
        <w:t xml:space="preserve"> the sustainable tourism strategy</w:t>
      </w:r>
      <w:r w:rsidR="000B6AB1" w:rsidRPr="007275BC">
        <w:rPr>
          <w:rFonts w:ascii="Arial" w:hAnsi="Arial" w:cs="Arial"/>
          <w:sz w:val="20"/>
          <w:lang w:val="en-GB"/>
        </w:rPr>
        <w:t xml:space="preserve"> according to specific objectives. It is propo</w:t>
      </w:r>
      <w:r w:rsidR="00C6258D" w:rsidRPr="007275BC">
        <w:rPr>
          <w:rFonts w:ascii="Arial" w:hAnsi="Arial" w:cs="Arial"/>
          <w:sz w:val="20"/>
          <w:lang w:val="en-GB"/>
        </w:rPr>
        <w:t>sed that responsible Task Group</w:t>
      </w:r>
      <w:r w:rsidR="000B6AB1" w:rsidRPr="007275BC">
        <w:rPr>
          <w:rFonts w:ascii="Arial" w:hAnsi="Arial" w:cs="Arial"/>
          <w:sz w:val="20"/>
          <w:lang w:val="en-GB"/>
        </w:rPr>
        <w:t xml:space="preserve"> of the WSB define concrete measures, which can actively </w:t>
      </w:r>
      <w:r w:rsidR="00A947D8" w:rsidRPr="007275BC">
        <w:rPr>
          <w:rFonts w:ascii="Arial" w:hAnsi="Arial" w:cs="Arial"/>
          <w:sz w:val="20"/>
          <w:lang w:val="en-GB"/>
        </w:rPr>
        <w:t xml:space="preserve">be </w:t>
      </w:r>
      <w:r w:rsidR="000B6AB1" w:rsidRPr="007275BC">
        <w:rPr>
          <w:rFonts w:ascii="Arial" w:hAnsi="Arial" w:cs="Arial"/>
          <w:sz w:val="20"/>
          <w:lang w:val="en-GB"/>
        </w:rPr>
        <w:t xml:space="preserve">supported respectively </w:t>
      </w:r>
      <w:r w:rsidR="00A947D8" w:rsidRPr="007275BC">
        <w:rPr>
          <w:rFonts w:ascii="Arial" w:hAnsi="Arial" w:cs="Arial"/>
          <w:sz w:val="20"/>
          <w:lang w:val="en-GB"/>
        </w:rPr>
        <w:t xml:space="preserve">be </w:t>
      </w:r>
      <w:r w:rsidR="000B6AB1" w:rsidRPr="007275BC">
        <w:rPr>
          <w:rFonts w:ascii="Arial" w:hAnsi="Arial" w:cs="Arial"/>
          <w:sz w:val="20"/>
          <w:lang w:val="en-GB"/>
        </w:rPr>
        <w:t xml:space="preserve">carried out by the different sectors and stakeholders. The WSF partnership will support the implementation with its network and capacities. </w:t>
      </w:r>
    </w:p>
    <w:p w:rsidR="007B64B6" w:rsidRPr="007275BC" w:rsidRDefault="007B64B6" w:rsidP="00D33C7B">
      <w:pPr>
        <w:pStyle w:val="KeinLeerraum"/>
        <w:jc w:val="both"/>
        <w:rPr>
          <w:rFonts w:ascii="Arial" w:hAnsi="Arial" w:cs="Arial"/>
          <w:sz w:val="20"/>
        </w:rPr>
      </w:pPr>
    </w:p>
    <w:p w:rsidR="007B64B6" w:rsidRPr="007275BC" w:rsidRDefault="00272FA4" w:rsidP="00D33C7B">
      <w:pPr>
        <w:pStyle w:val="KeinLeerraum"/>
        <w:jc w:val="both"/>
        <w:rPr>
          <w:rFonts w:ascii="Arial" w:hAnsi="Arial" w:cs="Arial"/>
          <w:sz w:val="20"/>
          <w:lang w:val="en-GB"/>
        </w:rPr>
      </w:pPr>
      <w:r w:rsidRPr="007275BC">
        <w:rPr>
          <w:rFonts w:ascii="Arial" w:hAnsi="Arial" w:cs="Arial"/>
          <w:sz w:val="20"/>
          <w:lang w:val="en-GB"/>
        </w:rPr>
        <w:t>3</w:t>
      </w:r>
      <w:r w:rsidR="007B64B6" w:rsidRPr="007275BC">
        <w:rPr>
          <w:rFonts w:ascii="Arial" w:hAnsi="Arial" w:cs="Arial"/>
          <w:sz w:val="20"/>
          <w:lang w:val="en-GB"/>
        </w:rPr>
        <w:t>. Energy transition</w:t>
      </w:r>
      <w:r w:rsidR="00EF0C52" w:rsidRPr="007275BC">
        <w:rPr>
          <w:rFonts w:ascii="Arial" w:hAnsi="Arial" w:cs="Arial"/>
          <w:sz w:val="20"/>
          <w:lang w:val="en-GB"/>
        </w:rPr>
        <w:t xml:space="preserve"> and Climate friendly Wadden Sea Region</w:t>
      </w:r>
    </w:p>
    <w:p w:rsidR="00EF0C52" w:rsidRPr="007275BC" w:rsidRDefault="0002254A" w:rsidP="00EF0C52">
      <w:pPr>
        <w:jc w:val="both"/>
        <w:rPr>
          <w:rFonts w:ascii="Arial" w:hAnsi="Arial" w:cs="Arial"/>
          <w:sz w:val="20"/>
          <w:szCs w:val="22"/>
        </w:rPr>
      </w:pPr>
      <w:r w:rsidRPr="007275BC">
        <w:rPr>
          <w:rFonts w:ascii="Arial" w:hAnsi="Arial" w:cs="Arial"/>
          <w:sz w:val="20"/>
        </w:rPr>
        <w:t xml:space="preserve">Energy transition from fossil and nuclear energy sources to renewables is a main political goal. This concept should contribute to reach a more climate friendly energy production. </w:t>
      </w:r>
      <w:r w:rsidR="00EF0C52" w:rsidRPr="007275BC">
        <w:rPr>
          <w:rFonts w:ascii="Arial" w:hAnsi="Arial" w:cs="Arial"/>
          <w:sz w:val="20"/>
        </w:rPr>
        <w:t xml:space="preserve">It would be necessary </w:t>
      </w:r>
      <w:r w:rsidR="00EF0C52" w:rsidRPr="007275BC">
        <w:rPr>
          <w:rFonts w:ascii="Arial" w:hAnsi="Arial" w:cs="Arial"/>
          <w:sz w:val="20"/>
          <w:szCs w:val="22"/>
        </w:rPr>
        <w:t xml:space="preserve">to elaborate first on an inventory of ongoing developments and concepts </w:t>
      </w:r>
      <w:r w:rsidR="00C6258D" w:rsidRPr="007275BC">
        <w:rPr>
          <w:rFonts w:ascii="Arial" w:hAnsi="Arial" w:cs="Arial"/>
          <w:sz w:val="20"/>
          <w:szCs w:val="22"/>
        </w:rPr>
        <w:t>with regard</w:t>
      </w:r>
      <w:r w:rsidR="00EF0C52" w:rsidRPr="007275BC">
        <w:rPr>
          <w:rFonts w:ascii="Arial" w:hAnsi="Arial" w:cs="Arial"/>
          <w:sz w:val="20"/>
          <w:szCs w:val="22"/>
        </w:rPr>
        <w:t xml:space="preserve"> to emission reduction, energy transitions and partnerships. This would point out gaps in information and knowledge and highlight the real needs and open questions regarding the implementation of energy transition and a climate friendly Wadden Sea Region. In this respect, also the energy grid should be addressed as a North Sea grid, which connects all off-shore installations</w:t>
      </w:r>
      <w:r w:rsidR="00B82780" w:rsidRPr="007275BC">
        <w:rPr>
          <w:rFonts w:ascii="Arial" w:hAnsi="Arial" w:cs="Arial"/>
          <w:sz w:val="20"/>
          <w:szCs w:val="22"/>
        </w:rPr>
        <w:t xml:space="preserve">. This </w:t>
      </w:r>
      <w:r w:rsidR="00EF0C52" w:rsidRPr="007275BC">
        <w:rPr>
          <w:rFonts w:ascii="Arial" w:hAnsi="Arial" w:cs="Arial"/>
          <w:sz w:val="20"/>
          <w:szCs w:val="22"/>
        </w:rPr>
        <w:t>would minimize the impacts on the coastal region, as the number of cable connections to the mainland would be reduced.</w:t>
      </w:r>
    </w:p>
    <w:p w:rsidR="007B64B6" w:rsidRPr="007275BC" w:rsidRDefault="00EF0C52" w:rsidP="00EF0C52">
      <w:pPr>
        <w:pStyle w:val="KeinLeerraum"/>
        <w:jc w:val="both"/>
        <w:rPr>
          <w:rFonts w:ascii="Arial" w:hAnsi="Arial" w:cs="Arial"/>
          <w:sz w:val="20"/>
          <w:szCs w:val="22"/>
        </w:rPr>
      </w:pPr>
      <w:r w:rsidRPr="007275BC">
        <w:rPr>
          <w:rFonts w:ascii="Arial" w:hAnsi="Arial" w:cs="Arial"/>
          <w:sz w:val="20"/>
          <w:szCs w:val="22"/>
        </w:rPr>
        <w:t>In a second step, concrete actions and measures have to be elaborated and implemented to developing the WSR into a climate friendly region and to support sustainable energy production and distribution.</w:t>
      </w:r>
    </w:p>
    <w:p w:rsidR="00B01279" w:rsidRPr="007275BC" w:rsidRDefault="00B01279" w:rsidP="00EF0C52">
      <w:pPr>
        <w:pStyle w:val="KeinLeerraum"/>
        <w:jc w:val="both"/>
        <w:rPr>
          <w:rFonts w:ascii="Arial" w:hAnsi="Arial" w:cs="Arial"/>
          <w:sz w:val="20"/>
          <w:szCs w:val="22"/>
        </w:rPr>
      </w:pPr>
      <w:r w:rsidRPr="007275BC">
        <w:rPr>
          <w:rFonts w:ascii="Arial" w:hAnsi="Arial" w:cs="Arial"/>
          <w:sz w:val="20"/>
          <w:szCs w:val="22"/>
        </w:rPr>
        <w:t xml:space="preserve">It is proposed that WSB and WSF cooperate to </w:t>
      </w:r>
      <w:r w:rsidR="00A947D8" w:rsidRPr="007275BC">
        <w:rPr>
          <w:rFonts w:ascii="Arial" w:hAnsi="Arial" w:cs="Arial"/>
          <w:sz w:val="20"/>
          <w:szCs w:val="22"/>
        </w:rPr>
        <w:t>firstly define the aim of a CO</w:t>
      </w:r>
      <w:r w:rsidR="00A947D8" w:rsidRPr="007275BC">
        <w:rPr>
          <w:rFonts w:ascii="Arial" w:hAnsi="Arial" w:cs="Arial"/>
          <w:sz w:val="20"/>
          <w:szCs w:val="22"/>
          <w:vertAlign w:val="subscript"/>
        </w:rPr>
        <w:t>2</w:t>
      </w:r>
      <w:r w:rsidR="00A947D8" w:rsidRPr="007275BC">
        <w:rPr>
          <w:rFonts w:ascii="Arial" w:hAnsi="Arial" w:cs="Arial"/>
          <w:sz w:val="20"/>
          <w:szCs w:val="22"/>
        </w:rPr>
        <w:t xml:space="preserve"> neutral WSR and secondly to </w:t>
      </w:r>
      <w:r w:rsidRPr="007275BC">
        <w:rPr>
          <w:rFonts w:ascii="Arial" w:hAnsi="Arial" w:cs="Arial"/>
          <w:sz w:val="20"/>
          <w:szCs w:val="22"/>
        </w:rPr>
        <w:t>carry out an inventory with regard to energy transition and best examples of CO</w:t>
      </w:r>
      <w:r w:rsidRPr="007275BC">
        <w:rPr>
          <w:rFonts w:ascii="Arial" w:hAnsi="Arial" w:cs="Arial"/>
          <w:sz w:val="20"/>
          <w:szCs w:val="22"/>
          <w:vertAlign w:val="subscript"/>
        </w:rPr>
        <w:t>2</w:t>
      </w:r>
      <w:r w:rsidRPr="007275BC">
        <w:rPr>
          <w:rFonts w:ascii="Arial" w:hAnsi="Arial" w:cs="Arial"/>
          <w:sz w:val="20"/>
          <w:szCs w:val="22"/>
        </w:rPr>
        <w:t xml:space="preserve"> reduction. </w:t>
      </w:r>
      <w:r w:rsidR="008601A1" w:rsidRPr="007275BC">
        <w:rPr>
          <w:rFonts w:ascii="Arial" w:hAnsi="Arial" w:cs="Arial"/>
          <w:sz w:val="20"/>
          <w:szCs w:val="22"/>
        </w:rPr>
        <w:t>Stakeholders and governments should compile existing/ongoing measures and development plans</w:t>
      </w:r>
      <w:r w:rsidRPr="007275BC">
        <w:rPr>
          <w:rFonts w:ascii="Arial" w:hAnsi="Arial" w:cs="Arial"/>
          <w:sz w:val="20"/>
          <w:szCs w:val="22"/>
        </w:rPr>
        <w:t xml:space="preserve">. </w:t>
      </w:r>
    </w:p>
    <w:p w:rsidR="008601A1" w:rsidRPr="007275BC" w:rsidRDefault="008601A1" w:rsidP="00EF0C52">
      <w:pPr>
        <w:pStyle w:val="KeinLeerraum"/>
        <w:jc w:val="both"/>
        <w:rPr>
          <w:rFonts w:ascii="Arial" w:hAnsi="Arial" w:cs="Arial"/>
          <w:sz w:val="20"/>
          <w:lang w:val="en-GB"/>
        </w:rPr>
      </w:pPr>
      <w:r w:rsidRPr="007275BC">
        <w:rPr>
          <w:rFonts w:ascii="Arial" w:hAnsi="Arial" w:cs="Arial"/>
          <w:sz w:val="20"/>
          <w:szCs w:val="22"/>
        </w:rPr>
        <w:t>Following, an action plan including responsibilities can be jointly developed and finally implemented to reach the envisaged aim of a CO</w:t>
      </w:r>
      <w:r w:rsidRPr="007275BC">
        <w:rPr>
          <w:rFonts w:ascii="Arial" w:hAnsi="Arial" w:cs="Arial"/>
          <w:sz w:val="20"/>
          <w:szCs w:val="22"/>
          <w:vertAlign w:val="subscript"/>
        </w:rPr>
        <w:t>2</w:t>
      </w:r>
      <w:r w:rsidRPr="007275BC">
        <w:rPr>
          <w:rFonts w:ascii="Arial" w:hAnsi="Arial" w:cs="Arial"/>
          <w:sz w:val="20"/>
          <w:szCs w:val="22"/>
        </w:rPr>
        <w:t xml:space="preserve"> neutral Wadden Sea Region. Where possible, the regional and local </w:t>
      </w:r>
      <w:r w:rsidR="003924C2" w:rsidRPr="007275BC">
        <w:rPr>
          <w:rFonts w:ascii="Arial" w:hAnsi="Arial" w:cs="Arial"/>
          <w:sz w:val="20"/>
          <w:szCs w:val="22"/>
        </w:rPr>
        <w:t>networks in</w:t>
      </w:r>
      <w:r w:rsidRPr="007275BC">
        <w:rPr>
          <w:rFonts w:ascii="Arial" w:hAnsi="Arial" w:cs="Arial"/>
          <w:sz w:val="20"/>
          <w:szCs w:val="22"/>
        </w:rPr>
        <w:t xml:space="preserve"> the WSB can deliver support to commit the responsible people</w:t>
      </w:r>
      <w:r w:rsidR="00DB489D" w:rsidRPr="007275BC">
        <w:rPr>
          <w:rFonts w:ascii="Arial" w:hAnsi="Arial" w:cs="Arial"/>
          <w:sz w:val="20"/>
          <w:szCs w:val="22"/>
        </w:rPr>
        <w:t xml:space="preserve"> on the political level</w:t>
      </w:r>
      <w:r w:rsidRPr="007275BC">
        <w:rPr>
          <w:rFonts w:ascii="Arial" w:hAnsi="Arial" w:cs="Arial"/>
          <w:sz w:val="20"/>
          <w:szCs w:val="22"/>
        </w:rPr>
        <w:t>.</w:t>
      </w:r>
    </w:p>
    <w:p w:rsidR="007B64B6" w:rsidRPr="007275BC" w:rsidRDefault="007B64B6" w:rsidP="00D33C7B">
      <w:pPr>
        <w:pStyle w:val="KeinLeerraum"/>
        <w:jc w:val="both"/>
        <w:rPr>
          <w:rFonts w:ascii="Arial" w:hAnsi="Arial" w:cs="Arial"/>
          <w:sz w:val="20"/>
          <w:lang w:val="en-GB"/>
        </w:rPr>
      </w:pPr>
    </w:p>
    <w:p w:rsidR="007B64B6" w:rsidRPr="007275BC" w:rsidRDefault="00916CF4" w:rsidP="00D33C7B">
      <w:pPr>
        <w:pStyle w:val="KeinLeerraum"/>
        <w:jc w:val="both"/>
        <w:rPr>
          <w:rFonts w:ascii="Arial" w:hAnsi="Arial" w:cs="Arial"/>
          <w:sz w:val="20"/>
          <w:lang w:val="en-GB"/>
        </w:rPr>
      </w:pPr>
      <w:r w:rsidRPr="007275BC">
        <w:rPr>
          <w:rFonts w:ascii="Arial" w:hAnsi="Arial" w:cs="Arial"/>
          <w:sz w:val="20"/>
          <w:lang w:val="en-GB"/>
        </w:rPr>
        <w:t>In order to reach the</w:t>
      </w:r>
      <w:r w:rsidR="0068178B" w:rsidRPr="007275BC">
        <w:rPr>
          <w:rFonts w:ascii="Arial" w:hAnsi="Arial" w:cs="Arial"/>
          <w:sz w:val="20"/>
          <w:lang w:val="en-GB"/>
        </w:rPr>
        <w:t xml:space="preserve"> goal</w:t>
      </w:r>
      <w:r w:rsidRPr="007275BC">
        <w:rPr>
          <w:rFonts w:ascii="Arial" w:hAnsi="Arial" w:cs="Arial"/>
          <w:sz w:val="20"/>
          <w:lang w:val="en-GB"/>
        </w:rPr>
        <w:t xml:space="preserve"> of a CO</w:t>
      </w:r>
      <w:r w:rsidRPr="007275BC">
        <w:rPr>
          <w:rFonts w:ascii="Arial" w:hAnsi="Arial" w:cs="Arial"/>
          <w:sz w:val="20"/>
          <w:vertAlign w:val="subscript"/>
          <w:lang w:val="en-GB"/>
        </w:rPr>
        <w:t>2</w:t>
      </w:r>
      <w:r w:rsidRPr="007275BC">
        <w:rPr>
          <w:rFonts w:ascii="Arial" w:hAnsi="Arial" w:cs="Arial"/>
          <w:sz w:val="20"/>
          <w:lang w:val="en-GB"/>
        </w:rPr>
        <w:t xml:space="preserve"> neutral Wadden Sea Region (Sylt and Tønder Declaration)</w:t>
      </w:r>
      <w:r w:rsidR="0068178B" w:rsidRPr="007275BC">
        <w:rPr>
          <w:rFonts w:ascii="Arial" w:hAnsi="Arial" w:cs="Arial"/>
          <w:sz w:val="20"/>
          <w:lang w:val="en-GB"/>
        </w:rPr>
        <w:t xml:space="preserve">, the political level and the stakeholders have to cooperate very closely. The usage of more renewable energy, emission reduction in all traffic systems, energy saving as well as </w:t>
      </w:r>
      <w:r w:rsidR="003924C2" w:rsidRPr="007275BC">
        <w:rPr>
          <w:rFonts w:ascii="Arial" w:hAnsi="Arial" w:cs="Arial"/>
          <w:sz w:val="20"/>
          <w:lang w:val="en-GB"/>
        </w:rPr>
        <w:t xml:space="preserve">the notion of trilateral </w:t>
      </w:r>
      <w:r w:rsidR="0068178B" w:rsidRPr="007275BC">
        <w:rPr>
          <w:rFonts w:ascii="Arial" w:hAnsi="Arial" w:cs="Arial"/>
          <w:sz w:val="20"/>
          <w:lang w:val="en-GB"/>
        </w:rPr>
        <w:lastRenderedPageBreak/>
        <w:t xml:space="preserve">emission certificate trading </w:t>
      </w:r>
      <w:r w:rsidR="00C64CBC" w:rsidRPr="007275BC">
        <w:rPr>
          <w:rFonts w:ascii="Arial" w:hAnsi="Arial" w:cs="Arial"/>
          <w:sz w:val="20"/>
          <w:lang w:val="en-GB"/>
        </w:rPr>
        <w:t xml:space="preserve">needs both, political decision making and implementations by the sectors and the public. </w:t>
      </w:r>
    </w:p>
    <w:p w:rsidR="007B64B6" w:rsidRPr="007275BC" w:rsidRDefault="00DF5084" w:rsidP="00D33C7B">
      <w:pPr>
        <w:pStyle w:val="KeinLeerraum"/>
        <w:jc w:val="both"/>
        <w:rPr>
          <w:rFonts w:ascii="Arial" w:hAnsi="Arial" w:cs="Arial"/>
          <w:sz w:val="20"/>
          <w:lang w:val="en-GB"/>
        </w:rPr>
      </w:pPr>
      <w:r w:rsidRPr="007275BC">
        <w:rPr>
          <w:rFonts w:ascii="Arial" w:hAnsi="Arial" w:cs="Arial"/>
          <w:sz w:val="20"/>
          <w:lang w:val="en-GB"/>
        </w:rPr>
        <w:t xml:space="preserve">Besides emission mitigation measures, climate change adaptation </w:t>
      </w:r>
      <w:r w:rsidR="00117D2F" w:rsidRPr="007275BC">
        <w:rPr>
          <w:rFonts w:ascii="Arial" w:hAnsi="Arial" w:cs="Arial"/>
          <w:sz w:val="20"/>
          <w:lang w:val="en-GB"/>
        </w:rPr>
        <w:t xml:space="preserve">measures have to be developed and implemented. This concerns coastal protection, water management in the hinterland, social health care as well as a risk management due to climate change. Regional and local governments together with the society and stakeholders should develop sound strategies and concepts to cope with climate change adaptation. </w:t>
      </w:r>
    </w:p>
    <w:p w:rsidR="00FC6F6E" w:rsidRPr="007275BC" w:rsidRDefault="00FC6F6E" w:rsidP="00D33C7B">
      <w:pPr>
        <w:pStyle w:val="KeinLeerraum"/>
        <w:jc w:val="both"/>
        <w:rPr>
          <w:rFonts w:ascii="Arial" w:hAnsi="Arial" w:cs="Arial"/>
          <w:sz w:val="20"/>
          <w:lang w:val="en-GB"/>
        </w:rPr>
      </w:pPr>
      <w:r w:rsidRPr="007275BC">
        <w:rPr>
          <w:rFonts w:ascii="Arial" w:hAnsi="Arial" w:cs="Arial"/>
          <w:sz w:val="20"/>
          <w:lang w:val="en-GB"/>
        </w:rPr>
        <w:t>It is proposed to involve the WSF in the implementation of the climate change adaptation strategy as it spatially covers a wider off-shore area as well as parts of the coastal mainland. Adapt</w:t>
      </w:r>
      <w:r w:rsidR="00DB489D" w:rsidRPr="007275BC">
        <w:rPr>
          <w:rFonts w:ascii="Arial" w:hAnsi="Arial" w:cs="Arial"/>
          <w:sz w:val="20"/>
          <w:lang w:val="en-GB"/>
        </w:rPr>
        <w:t>at</w:t>
      </w:r>
      <w:r w:rsidRPr="007275BC">
        <w:rPr>
          <w:rFonts w:ascii="Arial" w:hAnsi="Arial" w:cs="Arial"/>
          <w:sz w:val="20"/>
          <w:lang w:val="en-GB"/>
        </w:rPr>
        <w:t xml:space="preserve">ion strategies need the involvement of the sectors and society, represented by the WSF. Furthermore, the WSF is working on risk management </w:t>
      </w:r>
      <w:r w:rsidR="003924C2" w:rsidRPr="007275BC">
        <w:rPr>
          <w:rFonts w:ascii="Arial" w:hAnsi="Arial" w:cs="Arial"/>
          <w:sz w:val="20"/>
          <w:lang w:val="en-GB"/>
        </w:rPr>
        <w:t>inter alia with regard</w:t>
      </w:r>
      <w:r w:rsidRPr="007275BC">
        <w:rPr>
          <w:rFonts w:ascii="Arial" w:hAnsi="Arial" w:cs="Arial"/>
          <w:sz w:val="20"/>
          <w:lang w:val="en-GB"/>
        </w:rPr>
        <w:t xml:space="preserve"> to climate change. The perceptions, experience and knowledge of the stakeholders have to be considered. Therefore, it is proposed that a representative of the WSF participates in the TG Climate.</w:t>
      </w:r>
    </w:p>
    <w:p w:rsidR="007B64B6" w:rsidRPr="007275BC" w:rsidRDefault="007B64B6" w:rsidP="00D33C7B">
      <w:pPr>
        <w:pStyle w:val="KeinLeerraum"/>
        <w:jc w:val="both"/>
        <w:rPr>
          <w:rFonts w:ascii="Arial" w:hAnsi="Arial" w:cs="Arial"/>
          <w:sz w:val="20"/>
          <w:lang w:val="en-GB"/>
        </w:rPr>
      </w:pPr>
    </w:p>
    <w:p w:rsidR="007B64B6" w:rsidRPr="007275BC" w:rsidRDefault="00916CF4" w:rsidP="00D33C7B">
      <w:pPr>
        <w:pStyle w:val="KeinLeerraum"/>
        <w:jc w:val="both"/>
        <w:rPr>
          <w:rFonts w:ascii="Arial" w:hAnsi="Arial" w:cs="Arial"/>
          <w:sz w:val="20"/>
          <w:lang w:val="en-GB"/>
        </w:rPr>
      </w:pPr>
      <w:r w:rsidRPr="007275BC">
        <w:rPr>
          <w:rFonts w:ascii="Arial" w:hAnsi="Arial" w:cs="Arial"/>
          <w:sz w:val="20"/>
          <w:lang w:val="en-GB"/>
        </w:rPr>
        <w:t>4</w:t>
      </w:r>
      <w:r w:rsidR="007B64B6" w:rsidRPr="007275BC">
        <w:rPr>
          <w:rFonts w:ascii="Arial" w:hAnsi="Arial" w:cs="Arial"/>
          <w:sz w:val="20"/>
          <w:lang w:val="en-GB"/>
        </w:rPr>
        <w:t>. Shipping</w:t>
      </w:r>
    </w:p>
    <w:p w:rsidR="007B64B6" w:rsidRPr="007275BC" w:rsidRDefault="007B64B6" w:rsidP="007B64B6">
      <w:pPr>
        <w:pStyle w:val="KeinLeerraum"/>
        <w:jc w:val="both"/>
        <w:rPr>
          <w:rFonts w:ascii="Arial" w:hAnsi="Arial" w:cs="Arial"/>
          <w:sz w:val="20"/>
        </w:rPr>
      </w:pPr>
      <w:r w:rsidRPr="007275BC">
        <w:rPr>
          <w:rFonts w:ascii="Arial" w:hAnsi="Arial" w:cs="Arial"/>
          <w:sz w:val="20"/>
        </w:rPr>
        <w:t xml:space="preserve">In the past, two working groups </w:t>
      </w:r>
      <w:r w:rsidR="008954D9" w:rsidRPr="007275BC">
        <w:rPr>
          <w:rFonts w:ascii="Arial" w:hAnsi="Arial" w:cs="Arial"/>
          <w:sz w:val="20"/>
        </w:rPr>
        <w:t>worked</w:t>
      </w:r>
      <w:r w:rsidRPr="007275BC">
        <w:rPr>
          <w:rFonts w:ascii="Arial" w:hAnsi="Arial" w:cs="Arial"/>
          <w:sz w:val="20"/>
        </w:rPr>
        <w:t xml:space="preserve"> on shipping issues in the Wadden Sea and coastal waters – the TG Shipping of the TWSC and the WG Shipping &amp; Harbor of the WSF. </w:t>
      </w:r>
      <w:r w:rsidR="001E61C5" w:rsidRPr="007275BC">
        <w:rPr>
          <w:rFonts w:ascii="Arial" w:hAnsi="Arial" w:cs="Arial"/>
          <w:sz w:val="20"/>
        </w:rPr>
        <w:t>The WSF is</w:t>
      </w:r>
      <w:r w:rsidRPr="007275BC">
        <w:rPr>
          <w:rFonts w:ascii="Arial" w:hAnsi="Arial" w:cs="Arial"/>
          <w:sz w:val="20"/>
        </w:rPr>
        <w:t xml:space="preserve"> of the opinion that it would be very valuable to </w:t>
      </w:r>
      <w:r w:rsidR="008954D9" w:rsidRPr="007275BC">
        <w:rPr>
          <w:rFonts w:ascii="Arial" w:hAnsi="Arial" w:cs="Arial"/>
          <w:sz w:val="20"/>
        </w:rPr>
        <w:t>establish</w:t>
      </w:r>
      <w:r w:rsidRPr="007275BC">
        <w:rPr>
          <w:rFonts w:ascii="Arial" w:hAnsi="Arial" w:cs="Arial"/>
          <w:sz w:val="20"/>
        </w:rPr>
        <w:t xml:space="preserve"> a joint shipping group, encompassing representatives of administration, nature protection, ship owners, harbor business and of the regions/municipalities. The group could work on shipping safety</w:t>
      </w:r>
      <w:r w:rsidR="006162D5" w:rsidRPr="007275BC">
        <w:rPr>
          <w:rFonts w:ascii="Arial" w:hAnsi="Arial" w:cs="Arial"/>
          <w:sz w:val="20"/>
        </w:rPr>
        <w:t xml:space="preserve"> in the southern North Sea</w:t>
      </w:r>
      <w:r w:rsidRPr="007275BC">
        <w:rPr>
          <w:rFonts w:ascii="Arial" w:hAnsi="Arial" w:cs="Arial"/>
          <w:sz w:val="20"/>
        </w:rPr>
        <w:t xml:space="preserve">, </w:t>
      </w:r>
      <w:r w:rsidR="006162D5" w:rsidRPr="007275BC">
        <w:rPr>
          <w:rFonts w:ascii="Arial" w:hAnsi="Arial" w:cs="Arial"/>
          <w:sz w:val="20"/>
        </w:rPr>
        <w:t xml:space="preserve">the implementation of </w:t>
      </w:r>
      <w:r w:rsidRPr="007275BC">
        <w:rPr>
          <w:rFonts w:ascii="Arial" w:hAnsi="Arial" w:cs="Arial"/>
          <w:sz w:val="20"/>
        </w:rPr>
        <w:t>vessel traffic management, LNG in shipping, green ports, etc. This would contribute to safeguard the Wadden Sea World Heritage Site, to make shipping cleaner and to develop small Wadden Sea harbors in a sustainable way.</w:t>
      </w:r>
    </w:p>
    <w:p w:rsidR="007B64B6" w:rsidRPr="007275BC" w:rsidRDefault="006162D5" w:rsidP="007B64B6">
      <w:pPr>
        <w:pStyle w:val="KeinLeerraum"/>
        <w:jc w:val="both"/>
        <w:rPr>
          <w:rFonts w:ascii="Arial" w:hAnsi="Arial" w:cs="Arial"/>
          <w:sz w:val="20"/>
        </w:rPr>
      </w:pPr>
      <w:r w:rsidRPr="007275BC">
        <w:rPr>
          <w:rFonts w:ascii="Arial" w:hAnsi="Arial" w:cs="Arial"/>
          <w:sz w:val="20"/>
        </w:rPr>
        <w:t>A joint working grou</w:t>
      </w:r>
      <w:r w:rsidR="008954D9" w:rsidRPr="007275BC">
        <w:rPr>
          <w:rFonts w:ascii="Arial" w:hAnsi="Arial" w:cs="Arial"/>
          <w:sz w:val="20"/>
        </w:rPr>
        <w:t>p with an independent chair would</w:t>
      </w:r>
      <w:r w:rsidRPr="007275BC">
        <w:rPr>
          <w:rFonts w:ascii="Arial" w:hAnsi="Arial" w:cs="Arial"/>
          <w:sz w:val="20"/>
        </w:rPr>
        <w:t xml:space="preserve"> pool work forces, foster a dialogue among authorities and stakeholders and contribute to solve conflicts and finally, to implement joint measures.</w:t>
      </w:r>
    </w:p>
    <w:p w:rsidR="00AE79BD" w:rsidRPr="007275BC" w:rsidRDefault="00AE79BD" w:rsidP="007B64B6">
      <w:pPr>
        <w:pStyle w:val="KeinLeerraum"/>
        <w:jc w:val="both"/>
        <w:rPr>
          <w:rFonts w:ascii="Arial" w:hAnsi="Arial" w:cs="Arial"/>
          <w:sz w:val="20"/>
        </w:rPr>
      </w:pPr>
      <w:r w:rsidRPr="007275BC">
        <w:rPr>
          <w:rFonts w:ascii="Arial" w:hAnsi="Arial" w:cs="Arial"/>
          <w:sz w:val="20"/>
        </w:rPr>
        <w:t xml:space="preserve">The WSF proposes to </w:t>
      </w:r>
      <w:r w:rsidR="008954D9" w:rsidRPr="007275BC">
        <w:rPr>
          <w:rFonts w:ascii="Arial" w:hAnsi="Arial" w:cs="Arial"/>
          <w:sz w:val="20"/>
        </w:rPr>
        <w:t xml:space="preserve">establish </w:t>
      </w:r>
      <w:r w:rsidRPr="007275BC">
        <w:rPr>
          <w:rFonts w:ascii="Arial" w:hAnsi="Arial" w:cs="Arial"/>
          <w:sz w:val="20"/>
        </w:rPr>
        <w:t>a joint shipping group</w:t>
      </w:r>
      <w:r w:rsidR="008954D9" w:rsidRPr="007275BC">
        <w:rPr>
          <w:rFonts w:ascii="Arial" w:hAnsi="Arial" w:cs="Arial"/>
          <w:sz w:val="20"/>
        </w:rPr>
        <w:t xml:space="preserve">. </w:t>
      </w:r>
      <w:r w:rsidR="00916CF4" w:rsidRPr="007275BC">
        <w:rPr>
          <w:rFonts w:ascii="Arial" w:hAnsi="Arial" w:cs="Arial"/>
          <w:sz w:val="20"/>
        </w:rPr>
        <w:t xml:space="preserve">In order to proceed it is further proposed that a small group with representatives from both former shipping groups </w:t>
      </w:r>
      <w:r w:rsidRPr="007275BC">
        <w:rPr>
          <w:rFonts w:ascii="Arial" w:hAnsi="Arial" w:cs="Arial"/>
          <w:sz w:val="20"/>
        </w:rPr>
        <w:t xml:space="preserve">should elaborate Terms of References </w:t>
      </w:r>
      <w:r w:rsidR="00916CF4" w:rsidRPr="007275BC">
        <w:rPr>
          <w:rFonts w:ascii="Arial" w:hAnsi="Arial" w:cs="Arial"/>
          <w:sz w:val="20"/>
        </w:rPr>
        <w:t xml:space="preserve">including the definition of </w:t>
      </w:r>
      <w:r w:rsidRPr="007275BC">
        <w:rPr>
          <w:rFonts w:ascii="Arial" w:hAnsi="Arial" w:cs="Arial"/>
          <w:sz w:val="20"/>
        </w:rPr>
        <w:t>objectives to be achieved until 2018 and in the long run</w:t>
      </w:r>
      <w:r w:rsidR="00916CF4" w:rsidRPr="007275BC">
        <w:rPr>
          <w:rFonts w:ascii="Arial" w:hAnsi="Arial" w:cs="Arial"/>
          <w:sz w:val="20"/>
        </w:rPr>
        <w:t xml:space="preserve"> as well as the responsibilities within the joint group.</w:t>
      </w:r>
    </w:p>
    <w:p w:rsidR="00D92BA5" w:rsidRPr="007275BC" w:rsidRDefault="00D92BA5" w:rsidP="00D33C7B">
      <w:pPr>
        <w:pStyle w:val="KeinLeerraum"/>
        <w:jc w:val="both"/>
        <w:rPr>
          <w:rFonts w:ascii="Arial" w:hAnsi="Arial" w:cs="Arial"/>
          <w:sz w:val="20"/>
        </w:rPr>
      </w:pPr>
    </w:p>
    <w:p w:rsidR="00565D9A" w:rsidRPr="007275BC" w:rsidRDefault="00916CF4" w:rsidP="00D33C7B">
      <w:pPr>
        <w:pStyle w:val="KeinLeerraum"/>
        <w:jc w:val="both"/>
        <w:rPr>
          <w:rFonts w:ascii="Arial" w:hAnsi="Arial" w:cs="Arial"/>
          <w:sz w:val="20"/>
        </w:rPr>
      </w:pPr>
      <w:r w:rsidRPr="007275BC">
        <w:rPr>
          <w:rFonts w:ascii="Arial" w:hAnsi="Arial" w:cs="Arial"/>
          <w:sz w:val="20"/>
        </w:rPr>
        <w:t>5</w:t>
      </w:r>
      <w:r w:rsidR="00565D9A" w:rsidRPr="007275BC">
        <w:rPr>
          <w:rFonts w:ascii="Arial" w:hAnsi="Arial" w:cs="Arial"/>
          <w:sz w:val="20"/>
        </w:rPr>
        <w:t>. Trilateral Goose Management Scheme</w:t>
      </w:r>
    </w:p>
    <w:p w:rsidR="00565D9A" w:rsidRPr="007275BC" w:rsidRDefault="00565D9A" w:rsidP="00D33C7B">
      <w:pPr>
        <w:pStyle w:val="KeinLeerraum"/>
        <w:jc w:val="both"/>
        <w:rPr>
          <w:rFonts w:ascii="Arial" w:hAnsi="Arial" w:cs="Arial"/>
          <w:sz w:val="20"/>
        </w:rPr>
      </w:pPr>
      <w:r w:rsidRPr="007275BC">
        <w:rPr>
          <w:rFonts w:ascii="Arial" w:hAnsi="Arial" w:cs="Arial"/>
          <w:sz w:val="20"/>
        </w:rPr>
        <w:t xml:space="preserve">The WSF has elaborated a trilateral goose management scheme, which was forwarded to the WSB in December last year. The report was very much welcomed and seen as a step forward to minimize conflicts between nature protection and the agricultural sector. </w:t>
      </w:r>
    </w:p>
    <w:p w:rsidR="00565D9A" w:rsidRPr="007275BC" w:rsidRDefault="00565D9A" w:rsidP="00D33C7B">
      <w:pPr>
        <w:pStyle w:val="KeinLeerraum"/>
        <w:jc w:val="both"/>
        <w:rPr>
          <w:rFonts w:ascii="Arial" w:hAnsi="Arial" w:cs="Arial"/>
          <w:sz w:val="20"/>
        </w:rPr>
      </w:pPr>
      <w:r w:rsidRPr="007275BC">
        <w:rPr>
          <w:rFonts w:ascii="Arial" w:hAnsi="Arial" w:cs="Arial"/>
          <w:sz w:val="20"/>
        </w:rPr>
        <w:t xml:space="preserve">The next step would be to implement the recommendations with support of the Danish municipalities/regions, the Dutch provinces and the German states/regions. </w:t>
      </w:r>
    </w:p>
    <w:p w:rsidR="00AB7BC3" w:rsidRPr="007275BC" w:rsidRDefault="00AB7BC3" w:rsidP="00D33C7B">
      <w:pPr>
        <w:pStyle w:val="KeinLeerraum"/>
        <w:jc w:val="both"/>
        <w:rPr>
          <w:rFonts w:ascii="Arial" w:hAnsi="Arial" w:cs="Arial"/>
          <w:sz w:val="20"/>
        </w:rPr>
      </w:pPr>
      <w:r w:rsidRPr="007275BC">
        <w:rPr>
          <w:rFonts w:ascii="Arial" w:hAnsi="Arial" w:cs="Arial"/>
          <w:sz w:val="20"/>
        </w:rPr>
        <w:t>A project group under the responsibility of the regional governments and advice from the WSF goose management group should take the lead to implement the goose management scheme in a defined and agreed period. The WSB could contribute to install</w:t>
      </w:r>
      <w:r w:rsidR="00F408B2" w:rsidRPr="007275BC">
        <w:rPr>
          <w:rFonts w:ascii="Arial" w:hAnsi="Arial" w:cs="Arial"/>
          <w:sz w:val="20"/>
        </w:rPr>
        <w:t xml:space="preserve">ing the described project group and </w:t>
      </w:r>
      <w:r w:rsidR="004E0BDF" w:rsidRPr="007275BC">
        <w:rPr>
          <w:rFonts w:ascii="Arial" w:hAnsi="Arial" w:cs="Arial"/>
          <w:sz w:val="20"/>
        </w:rPr>
        <w:t>to help installing a monitoring program in line with TMAP and AEWA hunting bag statistics.</w:t>
      </w:r>
    </w:p>
    <w:p w:rsidR="00EE4163" w:rsidRDefault="00EE4163" w:rsidP="00D33C7B">
      <w:pPr>
        <w:pStyle w:val="KeinLeerraum"/>
        <w:jc w:val="both"/>
        <w:rPr>
          <w:rFonts w:ascii="Verdana" w:hAnsi="Verdana"/>
          <w:sz w:val="20"/>
        </w:rPr>
      </w:pPr>
    </w:p>
    <w:p w:rsidR="0055305D" w:rsidRDefault="0055305D" w:rsidP="0055006D">
      <w:pPr>
        <w:rPr>
          <w:rFonts w:ascii="Verdana" w:hAnsi="Verdana"/>
          <w:sz w:val="20"/>
        </w:rPr>
      </w:pPr>
    </w:p>
    <w:sectPr w:rsidR="0055305D" w:rsidSect="00933225">
      <w:headerReference w:type="default" r:id="rId9"/>
      <w:pgSz w:w="11907" w:h="16839"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B4" w:rsidRDefault="00F80CB4">
      <w:r>
        <w:separator/>
      </w:r>
    </w:p>
  </w:endnote>
  <w:endnote w:type="continuationSeparator" w:id="0">
    <w:p w:rsidR="00F80CB4" w:rsidRDefault="00F8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B4" w:rsidRDefault="00F80CB4">
      <w:r>
        <w:separator/>
      </w:r>
    </w:p>
  </w:footnote>
  <w:footnote w:type="continuationSeparator" w:id="0">
    <w:p w:rsidR="00F80CB4" w:rsidRDefault="00F8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8E6" w:rsidRPr="00241433" w:rsidRDefault="00D318E6" w:rsidP="00D318E6">
    <w:pPr>
      <w:tabs>
        <w:tab w:val="right" w:pos="9072"/>
      </w:tabs>
      <w:rPr>
        <w:rFonts w:ascii="Arial" w:hAnsi="Arial" w:cs="Arial"/>
        <w:sz w:val="18"/>
        <w:szCs w:val="18"/>
        <w:lang w:val="en-GB"/>
      </w:rPr>
    </w:pPr>
    <w:r w:rsidRPr="00241433">
      <w:rPr>
        <w:rFonts w:ascii="Arial" w:hAnsi="Arial" w:cs="Arial"/>
        <w:sz w:val="18"/>
        <w:szCs w:val="18"/>
        <w:lang w:val="en-GB"/>
      </w:rPr>
      <w:t>W</w:t>
    </w:r>
    <w:r w:rsidR="007275BC">
      <w:rPr>
        <w:rFonts w:ascii="Arial" w:hAnsi="Arial" w:cs="Arial"/>
        <w:sz w:val="18"/>
        <w:szCs w:val="18"/>
        <w:lang w:val="en-GB"/>
      </w:rPr>
      <w:t>SB 13/7/2 Cooperation WSF-WSB</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293EE5">
      <w:rPr>
        <w:rStyle w:val="Seitenzahl"/>
        <w:rFonts w:ascii="Arial" w:hAnsi="Arial" w:cs="Arial"/>
        <w:noProof/>
        <w:sz w:val="18"/>
        <w:szCs w:val="18"/>
      </w:rPr>
      <w:t>4</w:t>
    </w:r>
    <w:r w:rsidRPr="00241433">
      <w:rPr>
        <w:rStyle w:val="Seitenzahl"/>
        <w:rFonts w:ascii="Arial" w:hAnsi="Arial" w:cs="Arial"/>
        <w:sz w:val="18"/>
        <w:szCs w:val="18"/>
      </w:rPr>
      <w:fldChar w:fldCharType="end"/>
    </w:r>
  </w:p>
  <w:p w:rsidR="00F80CB4" w:rsidRPr="00BE5AE5" w:rsidRDefault="00F80CB4">
    <w:pPr>
      <w:pStyle w:val="Fuzeile"/>
      <w:rPr>
        <w:rFonts w:ascii="Arial" w:hAnsi="Arial" w:cs="Arial"/>
        <w:color w:val="005362"/>
        <w:sz w:val="16"/>
        <w:szCs w:val="16"/>
      </w:rPr>
    </w:pPr>
    <w:r>
      <w:rPr>
        <w:rFonts w:ascii="Arial" w:hAnsi="Arial" w:cs="Arial"/>
        <w:color w:val="005362"/>
        <w:sz w:val="16"/>
        <w:szCs w:val="16"/>
      </w:rPr>
      <w:tab/>
    </w:r>
  </w:p>
  <w:p w:rsidR="00F80CB4" w:rsidRPr="00BE5AE5" w:rsidRDefault="00F80CB4">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00A7B"/>
    <w:multiLevelType w:val="hybridMultilevel"/>
    <w:tmpl w:val="8C46D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63476C5F"/>
    <w:multiLevelType w:val="hybridMultilevel"/>
    <w:tmpl w:val="728CC2EA"/>
    <w:lvl w:ilvl="0" w:tplc="3230B45E">
      <w:start w:val="1"/>
      <w:numFmt w:val="decimal"/>
      <w:lvlText w:val="%1."/>
      <w:lvlJc w:val="left"/>
      <w:pPr>
        <w:tabs>
          <w:tab w:val="num" w:pos="360"/>
        </w:tabs>
        <w:ind w:left="360" w:hanging="360"/>
      </w:pPr>
      <w:rPr>
        <w:rFonts w:hint="default"/>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1"/>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de-DE"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5C3"/>
    <w:rsid w:val="0001072E"/>
    <w:rsid w:val="0002254A"/>
    <w:rsid w:val="00032AD6"/>
    <w:rsid w:val="000959BD"/>
    <w:rsid w:val="000B6AB1"/>
    <w:rsid w:val="000D5493"/>
    <w:rsid w:val="00117D2F"/>
    <w:rsid w:val="00135FB1"/>
    <w:rsid w:val="00173269"/>
    <w:rsid w:val="0019127A"/>
    <w:rsid w:val="001C32F1"/>
    <w:rsid w:val="001E61C5"/>
    <w:rsid w:val="001F0B7A"/>
    <w:rsid w:val="0020245E"/>
    <w:rsid w:val="00214F37"/>
    <w:rsid w:val="002605CB"/>
    <w:rsid w:val="00272FA4"/>
    <w:rsid w:val="00293EE5"/>
    <w:rsid w:val="002C0D28"/>
    <w:rsid w:val="002C3857"/>
    <w:rsid w:val="002D016E"/>
    <w:rsid w:val="002E4488"/>
    <w:rsid w:val="002E622C"/>
    <w:rsid w:val="002F381F"/>
    <w:rsid w:val="00306FCE"/>
    <w:rsid w:val="00331280"/>
    <w:rsid w:val="00332242"/>
    <w:rsid w:val="00340692"/>
    <w:rsid w:val="003924C2"/>
    <w:rsid w:val="003F603B"/>
    <w:rsid w:val="00417C92"/>
    <w:rsid w:val="00492B17"/>
    <w:rsid w:val="004E0BDF"/>
    <w:rsid w:val="004E73FC"/>
    <w:rsid w:val="0051010F"/>
    <w:rsid w:val="005245A0"/>
    <w:rsid w:val="005469F0"/>
    <w:rsid w:val="0055006D"/>
    <w:rsid w:val="00552964"/>
    <w:rsid w:val="0055305D"/>
    <w:rsid w:val="00565D9A"/>
    <w:rsid w:val="005A4D18"/>
    <w:rsid w:val="005C3CD4"/>
    <w:rsid w:val="005F60EF"/>
    <w:rsid w:val="006162D5"/>
    <w:rsid w:val="00633F30"/>
    <w:rsid w:val="00654283"/>
    <w:rsid w:val="0068178B"/>
    <w:rsid w:val="006868FA"/>
    <w:rsid w:val="00687731"/>
    <w:rsid w:val="006C50C8"/>
    <w:rsid w:val="006D3BA4"/>
    <w:rsid w:val="006F15EF"/>
    <w:rsid w:val="006F5C81"/>
    <w:rsid w:val="00713285"/>
    <w:rsid w:val="007275BC"/>
    <w:rsid w:val="00733604"/>
    <w:rsid w:val="00747345"/>
    <w:rsid w:val="00797ED0"/>
    <w:rsid w:val="007B0A7A"/>
    <w:rsid w:val="007B64B6"/>
    <w:rsid w:val="007D3986"/>
    <w:rsid w:val="00841572"/>
    <w:rsid w:val="008601A1"/>
    <w:rsid w:val="008954D9"/>
    <w:rsid w:val="008B2858"/>
    <w:rsid w:val="008D5577"/>
    <w:rsid w:val="008E1ED5"/>
    <w:rsid w:val="008F08FE"/>
    <w:rsid w:val="00916CF4"/>
    <w:rsid w:val="00917AA6"/>
    <w:rsid w:val="00932A54"/>
    <w:rsid w:val="00933225"/>
    <w:rsid w:val="00966CC6"/>
    <w:rsid w:val="00996B92"/>
    <w:rsid w:val="009C75C3"/>
    <w:rsid w:val="009D5D6A"/>
    <w:rsid w:val="00A7227A"/>
    <w:rsid w:val="00A74DF2"/>
    <w:rsid w:val="00A947D8"/>
    <w:rsid w:val="00AB7BC3"/>
    <w:rsid w:val="00AE79BD"/>
    <w:rsid w:val="00B00DC2"/>
    <w:rsid w:val="00B01279"/>
    <w:rsid w:val="00B15990"/>
    <w:rsid w:val="00B82780"/>
    <w:rsid w:val="00B96B5A"/>
    <w:rsid w:val="00BA31A6"/>
    <w:rsid w:val="00BE5AE5"/>
    <w:rsid w:val="00C6258D"/>
    <w:rsid w:val="00C64CBC"/>
    <w:rsid w:val="00C73C7E"/>
    <w:rsid w:val="00C81D44"/>
    <w:rsid w:val="00C8259F"/>
    <w:rsid w:val="00C92CFC"/>
    <w:rsid w:val="00CA4AFB"/>
    <w:rsid w:val="00CE274D"/>
    <w:rsid w:val="00CE3D47"/>
    <w:rsid w:val="00D06FA4"/>
    <w:rsid w:val="00D318E6"/>
    <w:rsid w:val="00D33C7B"/>
    <w:rsid w:val="00D35D9B"/>
    <w:rsid w:val="00D8198A"/>
    <w:rsid w:val="00D92BA5"/>
    <w:rsid w:val="00DB489D"/>
    <w:rsid w:val="00DD3AAF"/>
    <w:rsid w:val="00DF5084"/>
    <w:rsid w:val="00E15B06"/>
    <w:rsid w:val="00E4574C"/>
    <w:rsid w:val="00E659D8"/>
    <w:rsid w:val="00E6692B"/>
    <w:rsid w:val="00E73C19"/>
    <w:rsid w:val="00EC5EB6"/>
    <w:rsid w:val="00EE4163"/>
    <w:rsid w:val="00EF0C52"/>
    <w:rsid w:val="00EF11EA"/>
    <w:rsid w:val="00F07470"/>
    <w:rsid w:val="00F408B2"/>
    <w:rsid w:val="00F80CB4"/>
    <w:rsid w:val="00F83870"/>
    <w:rsid w:val="00FA6640"/>
    <w:rsid w:val="00FB1C75"/>
    <w:rsid w:val="00FC6F6E"/>
    <w:rsid w:val="00FD0B97"/>
    <w:rsid w:val="00FE1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outlineLvl w:val="4"/>
    </w:pPr>
    <w:rPr>
      <w:rFonts w:ascii="Verdana" w:hAnsi="Verdana"/>
      <w:b/>
      <w:bCs/>
      <w:color w:val="005362"/>
      <w:sz w:val="18"/>
      <w:lang w:val="en-GB"/>
    </w:rPr>
  </w:style>
  <w:style w:type="paragraph" w:styleId="berschrift6">
    <w:name w:val="heading 6"/>
    <w:basedOn w:val="Standard"/>
    <w:next w:val="Standard"/>
    <w:link w:val="berschrift6Zchn"/>
    <w:uiPriority w:val="9"/>
    <w:semiHidden/>
    <w:unhideWhenUsed/>
    <w:qFormat/>
    <w:rsid w:val="00173269"/>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93322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Pr>
      <w:sz w:val="20"/>
      <w:szCs w:val="20"/>
      <w:lang w:eastAsia="de-DE"/>
    </w:rPr>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character" w:styleId="Seitenzahl">
    <w:name w:val="page number"/>
    <w:basedOn w:val="Absatz-Standardschriftart"/>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basedOn w:val="Absatz-Standardschriftart"/>
    <w:rPr>
      <w:rFonts w:ascii="Tahoma" w:hAnsi="Tahoma" w:cs="Tahoma"/>
      <w:sz w:val="16"/>
      <w:szCs w:val="16"/>
      <w:lang w:val="en-US" w:eastAsia="en-US"/>
    </w:rPr>
  </w:style>
  <w:style w:type="character" w:styleId="Hyperlink">
    <w:name w:val="Hyperlink"/>
    <w:basedOn w:val="Absatz-Standardschriftart"/>
    <w:rPr>
      <w:color w:val="0000FF"/>
      <w:u w:val="single"/>
    </w:rPr>
  </w:style>
  <w:style w:type="character" w:styleId="BesuchterHyperlink">
    <w:name w:val="FollowedHyperlink"/>
    <w:basedOn w:val="Absatz-Standardschriftart"/>
    <w:rPr>
      <w:color w:val="800080"/>
      <w:u w:val="single"/>
    </w:rPr>
  </w:style>
  <w:style w:type="paragraph" w:styleId="Textkrper">
    <w:name w:val="Body Text"/>
    <w:basedOn w:val="Standard"/>
    <w:link w:val="Textkrper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sz w:val="22"/>
      <w:lang w:val="de-DE"/>
    </w:rPr>
  </w:style>
  <w:style w:type="character" w:customStyle="1" w:styleId="TextkrperZchn">
    <w:name w:val="Textkörper Zchn"/>
    <w:basedOn w:val="Absatz-Standardschriftart"/>
    <w:link w:val="Textkrper"/>
    <w:rsid w:val="00E4574C"/>
    <w:rPr>
      <w:rFonts w:ascii="Verdana" w:hAnsi="Verdana"/>
      <w:sz w:val="22"/>
      <w:szCs w:val="24"/>
      <w:lang w:eastAsia="en-US"/>
    </w:rPr>
  </w:style>
  <w:style w:type="paragraph" w:styleId="KeinLeerraum">
    <w:name w:val="No Spacing"/>
    <w:uiPriority w:val="1"/>
    <w:qFormat/>
    <w:rsid w:val="00D33C7B"/>
    <w:rPr>
      <w:sz w:val="24"/>
      <w:szCs w:val="24"/>
      <w:lang w:val="en-US" w:eastAsia="en-US"/>
    </w:rPr>
  </w:style>
  <w:style w:type="character" w:customStyle="1" w:styleId="KopfzeileZchn">
    <w:name w:val="Kopfzeile Zchn"/>
    <w:basedOn w:val="Absatz-Standardschriftart"/>
    <w:link w:val="Kopfzeile"/>
    <w:uiPriority w:val="99"/>
    <w:rsid w:val="00932A54"/>
    <w:rPr>
      <w:sz w:val="24"/>
      <w:szCs w:val="24"/>
      <w:lang w:val="en-US" w:eastAsia="en-US"/>
    </w:rPr>
  </w:style>
  <w:style w:type="character" w:customStyle="1" w:styleId="berschrift6Zchn">
    <w:name w:val="Überschrift 6 Zchn"/>
    <w:basedOn w:val="Absatz-Standardschriftart"/>
    <w:link w:val="berschrift6"/>
    <w:uiPriority w:val="9"/>
    <w:semiHidden/>
    <w:rsid w:val="00173269"/>
    <w:rPr>
      <w:rFonts w:asciiTheme="majorHAnsi" w:eastAsiaTheme="majorEastAsia" w:hAnsiTheme="majorHAnsi" w:cstheme="majorBidi"/>
      <w:i/>
      <w:iCs/>
      <w:color w:val="243F60" w:themeColor="accent1" w:themeShade="7F"/>
      <w:sz w:val="24"/>
      <w:szCs w:val="24"/>
      <w:lang w:val="en-US" w:eastAsia="en-US"/>
    </w:rPr>
  </w:style>
  <w:style w:type="paragraph" w:styleId="Listenabsatz">
    <w:name w:val="List Paragraph"/>
    <w:basedOn w:val="Standard"/>
    <w:uiPriority w:val="99"/>
    <w:qFormat/>
    <w:rsid w:val="00332242"/>
    <w:pPr>
      <w:ind w:left="708"/>
    </w:pPr>
  </w:style>
  <w:style w:type="character" w:styleId="Hervorhebung">
    <w:name w:val="Emphasis"/>
    <w:uiPriority w:val="20"/>
    <w:qFormat/>
    <w:rsid w:val="00EF0C52"/>
    <w:rPr>
      <w:i/>
      <w:iCs/>
    </w:rPr>
  </w:style>
  <w:style w:type="character" w:customStyle="1" w:styleId="berschrift7Zchn">
    <w:name w:val="Überschrift 7 Zchn"/>
    <w:basedOn w:val="Absatz-Standardschriftart"/>
    <w:link w:val="berschrift7"/>
    <w:semiHidden/>
    <w:rsid w:val="00933225"/>
    <w:rPr>
      <w:rFonts w:asciiTheme="majorHAnsi" w:eastAsiaTheme="majorEastAsia" w:hAnsiTheme="majorHAnsi" w:cstheme="majorBidi"/>
      <w:i/>
      <w:iCs/>
      <w:color w:val="404040" w:themeColor="text1" w:themeTint="BF"/>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outlineLvl w:val="4"/>
    </w:pPr>
    <w:rPr>
      <w:rFonts w:ascii="Verdana" w:hAnsi="Verdana"/>
      <w:b/>
      <w:bCs/>
      <w:color w:val="005362"/>
      <w:sz w:val="18"/>
      <w:lang w:val="en-GB"/>
    </w:rPr>
  </w:style>
  <w:style w:type="paragraph" w:styleId="berschrift6">
    <w:name w:val="heading 6"/>
    <w:basedOn w:val="Standard"/>
    <w:next w:val="Standard"/>
    <w:link w:val="berschrift6Zchn"/>
    <w:uiPriority w:val="9"/>
    <w:semiHidden/>
    <w:unhideWhenUsed/>
    <w:qFormat/>
    <w:rsid w:val="00173269"/>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93322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Pr>
      <w:sz w:val="20"/>
      <w:szCs w:val="20"/>
      <w:lang w:eastAsia="de-DE"/>
    </w:rPr>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character" w:styleId="Seitenzahl">
    <w:name w:val="page number"/>
    <w:basedOn w:val="Absatz-Standardschriftart"/>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basedOn w:val="Absatz-Standardschriftart"/>
    <w:rPr>
      <w:rFonts w:ascii="Tahoma" w:hAnsi="Tahoma" w:cs="Tahoma"/>
      <w:sz w:val="16"/>
      <w:szCs w:val="16"/>
      <w:lang w:val="en-US" w:eastAsia="en-US"/>
    </w:rPr>
  </w:style>
  <w:style w:type="character" w:styleId="Hyperlink">
    <w:name w:val="Hyperlink"/>
    <w:basedOn w:val="Absatz-Standardschriftart"/>
    <w:rPr>
      <w:color w:val="0000FF"/>
      <w:u w:val="single"/>
    </w:rPr>
  </w:style>
  <w:style w:type="character" w:styleId="BesuchterHyperlink">
    <w:name w:val="FollowedHyperlink"/>
    <w:basedOn w:val="Absatz-Standardschriftart"/>
    <w:rPr>
      <w:color w:val="800080"/>
      <w:u w:val="single"/>
    </w:rPr>
  </w:style>
  <w:style w:type="paragraph" w:styleId="Textkrper">
    <w:name w:val="Body Text"/>
    <w:basedOn w:val="Standard"/>
    <w:link w:val="Textkrper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sz w:val="22"/>
      <w:lang w:val="de-DE"/>
    </w:rPr>
  </w:style>
  <w:style w:type="character" w:customStyle="1" w:styleId="TextkrperZchn">
    <w:name w:val="Textkörper Zchn"/>
    <w:basedOn w:val="Absatz-Standardschriftart"/>
    <w:link w:val="Textkrper"/>
    <w:rsid w:val="00E4574C"/>
    <w:rPr>
      <w:rFonts w:ascii="Verdana" w:hAnsi="Verdana"/>
      <w:sz w:val="22"/>
      <w:szCs w:val="24"/>
      <w:lang w:eastAsia="en-US"/>
    </w:rPr>
  </w:style>
  <w:style w:type="paragraph" w:styleId="KeinLeerraum">
    <w:name w:val="No Spacing"/>
    <w:uiPriority w:val="1"/>
    <w:qFormat/>
    <w:rsid w:val="00D33C7B"/>
    <w:rPr>
      <w:sz w:val="24"/>
      <w:szCs w:val="24"/>
      <w:lang w:val="en-US" w:eastAsia="en-US"/>
    </w:rPr>
  </w:style>
  <w:style w:type="character" w:customStyle="1" w:styleId="KopfzeileZchn">
    <w:name w:val="Kopfzeile Zchn"/>
    <w:basedOn w:val="Absatz-Standardschriftart"/>
    <w:link w:val="Kopfzeile"/>
    <w:uiPriority w:val="99"/>
    <w:rsid w:val="00932A54"/>
    <w:rPr>
      <w:sz w:val="24"/>
      <w:szCs w:val="24"/>
      <w:lang w:val="en-US" w:eastAsia="en-US"/>
    </w:rPr>
  </w:style>
  <w:style w:type="character" w:customStyle="1" w:styleId="berschrift6Zchn">
    <w:name w:val="Überschrift 6 Zchn"/>
    <w:basedOn w:val="Absatz-Standardschriftart"/>
    <w:link w:val="berschrift6"/>
    <w:uiPriority w:val="9"/>
    <w:semiHidden/>
    <w:rsid w:val="00173269"/>
    <w:rPr>
      <w:rFonts w:asciiTheme="majorHAnsi" w:eastAsiaTheme="majorEastAsia" w:hAnsiTheme="majorHAnsi" w:cstheme="majorBidi"/>
      <w:i/>
      <w:iCs/>
      <w:color w:val="243F60" w:themeColor="accent1" w:themeShade="7F"/>
      <w:sz w:val="24"/>
      <w:szCs w:val="24"/>
      <w:lang w:val="en-US" w:eastAsia="en-US"/>
    </w:rPr>
  </w:style>
  <w:style w:type="paragraph" w:styleId="Listenabsatz">
    <w:name w:val="List Paragraph"/>
    <w:basedOn w:val="Standard"/>
    <w:uiPriority w:val="99"/>
    <w:qFormat/>
    <w:rsid w:val="00332242"/>
    <w:pPr>
      <w:ind w:left="708"/>
    </w:pPr>
  </w:style>
  <w:style w:type="character" w:styleId="Hervorhebung">
    <w:name w:val="Emphasis"/>
    <w:uiPriority w:val="20"/>
    <w:qFormat/>
    <w:rsid w:val="00EF0C52"/>
    <w:rPr>
      <w:i/>
      <w:iCs/>
    </w:rPr>
  </w:style>
  <w:style w:type="character" w:customStyle="1" w:styleId="berschrift7Zchn">
    <w:name w:val="Überschrift 7 Zchn"/>
    <w:basedOn w:val="Absatz-Standardschriftart"/>
    <w:link w:val="berschrift7"/>
    <w:semiHidden/>
    <w:rsid w:val="00933225"/>
    <w:rPr>
      <w:rFonts w:asciiTheme="majorHAnsi" w:eastAsiaTheme="majorEastAsia" w:hAnsiTheme="majorHAnsi" w:cstheme="majorBidi"/>
      <w:i/>
      <w:iCs/>
      <w:color w:val="404040" w:themeColor="text1" w:themeTint="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036296">
      <w:bodyDiv w:val="1"/>
      <w:marLeft w:val="0"/>
      <w:marRight w:val="0"/>
      <w:marTop w:val="0"/>
      <w:marBottom w:val="0"/>
      <w:divBdr>
        <w:top w:val="none" w:sz="0" w:space="0" w:color="auto"/>
        <w:left w:val="none" w:sz="0" w:space="0" w:color="auto"/>
        <w:bottom w:val="none" w:sz="0" w:space="0" w:color="auto"/>
        <w:right w:val="none" w:sz="0" w:space="0" w:color="auto"/>
      </w:divBdr>
      <w:divsChild>
        <w:div w:id="270475538">
          <w:marLeft w:val="0"/>
          <w:marRight w:val="0"/>
          <w:marTop w:val="0"/>
          <w:marBottom w:val="0"/>
          <w:divBdr>
            <w:top w:val="none" w:sz="0" w:space="0" w:color="auto"/>
            <w:left w:val="none" w:sz="0" w:space="0" w:color="auto"/>
            <w:bottom w:val="none" w:sz="0" w:space="0" w:color="auto"/>
            <w:right w:val="none" w:sz="0" w:space="0" w:color="auto"/>
          </w:divBdr>
        </w:div>
        <w:div w:id="1036079992">
          <w:marLeft w:val="0"/>
          <w:marRight w:val="0"/>
          <w:marTop w:val="0"/>
          <w:marBottom w:val="0"/>
          <w:divBdr>
            <w:top w:val="none" w:sz="0" w:space="0" w:color="auto"/>
            <w:left w:val="none" w:sz="0" w:space="0" w:color="auto"/>
            <w:bottom w:val="none" w:sz="0" w:space="0" w:color="auto"/>
            <w:right w:val="none" w:sz="0" w:space="0" w:color="auto"/>
          </w:divBdr>
        </w:div>
        <w:div w:id="1368872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eike%20Klar\Application%20Data\Microsoft\Vorlagen\WSF%20Brief%20d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WSF Brief de.dot</Template>
  <TotalTime>0</TotalTime>
  <Pages>4</Pages>
  <Words>1767</Words>
  <Characters>9867</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11611</CharactersWithSpaces>
  <SharedDoc>false</SharedDoc>
  <HLinks>
    <vt:vector size="6" baseType="variant">
      <vt:variant>
        <vt:i4>7471113</vt:i4>
      </vt:variant>
      <vt:variant>
        <vt:i4>3</vt:i4>
      </vt:variant>
      <vt:variant>
        <vt:i4>0</vt:i4>
      </vt:variant>
      <vt:variant>
        <vt:i4>5</vt:i4>
      </vt:variant>
      <vt:variant>
        <vt:lpwstr>mailto:vollmer@waddensea-forum.org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Klar</dc:creator>
  <cp:lastModifiedBy>Simone Goth</cp:lastModifiedBy>
  <cp:revision>4</cp:revision>
  <cp:lastPrinted>2014-12-18T12:08:00Z</cp:lastPrinted>
  <dcterms:created xsi:type="dcterms:W3CDTF">2014-12-18T09:22:00Z</dcterms:created>
  <dcterms:modified xsi:type="dcterms:W3CDTF">2014-12-18T12:08:00Z</dcterms:modified>
</cp:coreProperties>
</file>