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39A712" w14:textId="77777777" w:rsidR="009D6EE4" w:rsidRDefault="009D6EE4" w:rsidP="009D6EE4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C18D4" wp14:editId="15A14CDB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9511D" w14:textId="77777777" w:rsidR="009D6EE4" w:rsidRDefault="009D6EE4" w:rsidP="009D6E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4797423" w14:textId="77777777" w:rsidR="009D6EE4" w:rsidRDefault="009D6EE4" w:rsidP="009D6E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14:paraId="7269622A" w14:textId="77777777" w:rsidR="009D6EE4" w:rsidRDefault="009D6EE4" w:rsidP="009D6E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FE7E469" w14:textId="77777777" w:rsidR="009D6EE4" w:rsidRDefault="009D6EE4" w:rsidP="009D6E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19 </w:t>
                            </w:r>
                          </w:p>
                          <w:p w14:paraId="0E32736E" w14:textId="77777777" w:rsidR="009D6EE4" w:rsidRDefault="009D6EE4" w:rsidP="009D6E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24 March 2017</w:t>
                            </w:r>
                          </w:p>
                          <w:p w14:paraId="4082E9ED" w14:textId="77777777" w:rsidR="009D6EE4" w:rsidRPr="002160AA" w:rsidRDefault="009D6EE4" w:rsidP="009D6E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14:paraId="0409511D" w14:textId="77777777" w:rsidR="009D6EE4" w:rsidRDefault="009D6EE4" w:rsidP="009D6EE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14:paraId="74797423" w14:textId="77777777" w:rsidR="009D6EE4" w:rsidRDefault="009D6EE4" w:rsidP="009D6EE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14:paraId="7269622A" w14:textId="77777777" w:rsidR="009D6EE4" w:rsidRDefault="009D6EE4" w:rsidP="009D6EE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14:paraId="4FE7E469" w14:textId="77777777" w:rsidR="009D6EE4" w:rsidRDefault="009D6EE4" w:rsidP="009D6EE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19 </w:t>
                      </w:r>
                    </w:p>
                    <w:p w14:paraId="0E32736E" w14:textId="77777777" w:rsidR="009D6EE4" w:rsidRDefault="009D6EE4" w:rsidP="009D6EE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24 March 2017</w:t>
                      </w:r>
                    </w:p>
                    <w:p w14:paraId="4082E9ED" w14:textId="77777777" w:rsidR="009D6EE4" w:rsidRPr="002160AA" w:rsidRDefault="009D6EE4" w:rsidP="009D6EE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680E227E" wp14:editId="014E356C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CB39EE" w14:textId="77777777" w:rsidR="009D6EE4" w:rsidRDefault="009D6EE4" w:rsidP="009D6EE4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14:paraId="2F7A1184" w14:textId="77777777" w:rsidR="009D6EE4" w:rsidRDefault="009D6EE4" w:rsidP="009D6EE4">
      <w:pPr>
        <w:rPr>
          <w:sz w:val="20"/>
          <w:szCs w:val="20"/>
          <w:lang w:val="en-GB"/>
        </w:rPr>
      </w:pPr>
    </w:p>
    <w:p w14:paraId="78FEB550" w14:textId="77777777" w:rsidR="009D6EE4" w:rsidRDefault="009D6EE4" w:rsidP="009D6EE4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5E7EBF63" w14:textId="77777777" w:rsidR="009D6EE4" w:rsidRDefault="009D6EE4" w:rsidP="009D6EE4">
      <w:pPr>
        <w:rPr>
          <w:rFonts w:ascii="Arial" w:hAnsi="Arial" w:cs="Arial"/>
          <w:sz w:val="20"/>
          <w:szCs w:val="20"/>
          <w:lang w:val="en-GB"/>
        </w:rPr>
      </w:pPr>
    </w:p>
    <w:p w14:paraId="3F81266F" w14:textId="77777777" w:rsidR="009D6EE4" w:rsidRDefault="009D6EE4" w:rsidP="009D6EE4">
      <w:pPr>
        <w:jc w:val="center"/>
        <w:rPr>
          <w:rFonts w:ascii="Arial" w:hAnsi="Arial" w:cs="Arial"/>
          <w:sz w:val="20"/>
          <w:szCs w:val="20"/>
          <w:lang w:val="en-GB"/>
        </w:rPr>
      </w:pPr>
    </w:p>
    <w:p w14:paraId="58AC58A0" w14:textId="77777777" w:rsidR="009D6EE4" w:rsidRDefault="009D6EE4" w:rsidP="009D6EE4">
      <w:pPr>
        <w:rPr>
          <w:rFonts w:ascii="Arial" w:hAnsi="Arial" w:cs="Arial"/>
          <w:sz w:val="20"/>
          <w:szCs w:val="20"/>
          <w:lang w:val="en-GB"/>
        </w:rPr>
      </w:pPr>
    </w:p>
    <w:p w14:paraId="66D0C5F8" w14:textId="77777777" w:rsidR="009D6EE4" w:rsidRDefault="009D6EE4" w:rsidP="009D6EE4">
      <w:pPr>
        <w:rPr>
          <w:rFonts w:ascii="Arial" w:hAnsi="Arial" w:cs="Arial"/>
          <w:sz w:val="20"/>
          <w:szCs w:val="20"/>
          <w:lang w:val="en-GB"/>
        </w:rPr>
      </w:pPr>
    </w:p>
    <w:p w14:paraId="72479EBF" w14:textId="77777777" w:rsidR="009D6EE4" w:rsidRDefault="009D6EE4" w:rsidP="009D6EE4">
      <w:pPr>
        <w:rPr>
          <w:rFonts w:ascii="Arial" w:hAnsi="Arial" w:cs="Arial"/>
          <w:sz w:val="20"/>
          <w:szCs w:val="20"/>
          <w:lang w:val="en-GB"/>
        </w:rPr>
      </w:pPr>
    </w:p>
    <w:p w14:paraId="40A1F58E" w14:textId="77777777" w:rsidR="009D6EE4" w:rsidRDefault="009D6EE4" w:rsidP="009D6EE4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14:paraId="20561F48" w14:textId="77777777" w:rsidR="009D6EE4" w:rsidRDefault="009D6EE4" w:rsidP="009D6EE4">
      <w:pPr>
        <w:rPr>
          <w:rFonts w:ascii="Arial" w:hAnsi="Arial" w:cs="Arial"/>
          <w:sz w:val="20"/>
          <w:szCs w:val="20"/>
          <w:lang w:val="en-GB"/>
        </w:rPr>
      </w:pPr>
    </w:p>
    <w:p w14:paraId="22FAC6B4" w14:textId="3ECA61BB" w:rsidR="009D6EE4" w:rsidRPr="00E0174E" w:rsidRDefault="009D6EE4" w:rsidP="009D6EE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0174E" w:rsidRPr="00E0174E">
        <w:rPr>
          <w:rFonts w:ascii="Arial" w:hAnsi="Arial" w:cs="Arial"/>
          <w:b/>
          <w:sz w:val="20"/>
          <w:szCs w:val="20"/>
          <w:lang w:val="en-GB"/>
        </w:rPr>
        <w:t>5.1</w:t>
      </w:r>
    </w:p>
    <w:p w14:paraId="09A5AE0D" w14:textId="77777777" w:rsidR="009D6EE4" w:rsidRPr="00E0174E" w:rsidRDefault="009D6EE4" w:rsidP="009D6EE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14:paraId="3412E737" w14:textId="18B1F5F7" w:rsidR="009D6EE4" w:rsidRPr="00E0174E" w:rsidRDefault="009D6EE4" w:rsidP="009D6EE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E0174E">
        <w:rPr>
          <w:rFonts w:ascii="Arial" w:hAnsi="Arial" w:cs="Arial"/>
          <w:b/>
          <w:sz w:val="20"/>
          <w:szCs w:val="20"/>
          <w:lang w:val="en-GB"/>
        </w:rPr>
        <w:t>Subject:</w:t>
      </w:r>
      <w:r w:rsidRPr="00E0174E">
        <w:rPr>
          <w:rFonts w:ascii="Arial" w:hAnsi="Arial" w:cs="Arial"/>
          <w:b/>
          <w:sz w:val="20"/>
          <w:szCs w:val="20"/>
          <w:lang w:val="en-GB"/>
        </w:rPr>
        <w:tab/>
      </w:r>
      <w:r w:rsidR="00E0174E" w:rsidRPr="00E0174E">
        <w:rPr>
          <w:rFonts w:ascii="Arial" w:hAnsi="Arial" w:cs="Arial"/>
          <w:b/>
          <w:sz w:val="20"/>
          <w:szCs w:val="20"/>
          <w:lang w:val="en-GB"/>
        </w:rPr>
        <w:t>Preparation of a Single Integrated Management Plan</w:t>
      </w:r>
    </w:p>
    <w:p w14:paraId="543CEF30" w14:textId="77777777" w:rsidR="009D6EE4" w:rsidRPr="00E0174E" w:rsidRDefault="009D6EE4" w:rsidP="009D6EE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E0174E">
        <w:rPr>
          <w:rFonts w:ascii="Arial" w:hAnsi="Arial" w:cs="Arial"/>
          <w:b/>
          <w:sz w:val="20"/>
          <w:szCs w:val="20"/>
          <w:lang w:val="en-GB"/>
        </w:rPr>
        <w:tab/>
      </w:r>
    </w:p>
    <w:p w14:paraId="40B0E5D8" w14:textId="5602CBB1" w:rsidR="009D6EE4" w:rsidRPr="00E0174E" w:rsidRDefault="009D6EE4" w:rsidP="009D6EE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E0174E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E0174E">
        <w:rPr>
          <w:rFonts w:ascii="Arial" w:hAnsi="Arial" w:cs="Arial"/>
          <w:b/>
          <w:sz w:val="20"/>
          <w:szCs w:val="20"/>
          <w:lang w:val="en-GB"/>
        </w:rPr>
        <w:tab/>
        <w:t>WSB 19/</w:t>
      </w:r>
      <w:r w:rsidR="00E0174E" w:rsidRPr="00E0174E">
        <w:rPr>
          <w:rFonts w:ascii="Arial" w:hAnsi="Arial" w:cs="Arial"/>
          <w:b/>
          <w:sz w:val="20"/>
          <w:szCs w:val="20"/>
          <w:lang w:val="en-GB"/>
        </w:rPr>
        <w:t>5.1</w:t>
      </w:r>
      <w:r w:rsidRPr="00E0174E">
        <w:rPr>
          <w:rFonts w:ascii="Arial" w:hAnsi="Arial" w:cs="Arial"/>
          <w:b/>
          <w:sz w:val="20"/>
          <w:szCs w:val="20"/>
          <w:lang w:val="en-GB"/>
        </w:rPr>
        <w:t>/</w:t>
      </w:r>
      <w:r w:rsidR="00E0174E" w:rsidRPr="00E0174E">
        <w:rPr>
          <w:rFonts w:ascii="Arial" w:hAnsi="Arial" w:cs="Arial"/>
          <w:b/>
          <w:sz w:val="20"/>
          <w:szCs w:val="20"/>
          <w:lang w:val="en-GB"/>
        </w:rPr>
        <w:t>3</w:t>
      </w:r>
    </w:p>
    <w:p w14:paraId="5D6E6E67" w14:textId="77777777" w:rsidR="009D6EE4" w:rsidRPr="00E0174E" w:rsidRDefault="009D6EE4" w:rsidP="009D6EE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14:paraId="708E4493" w14:textId="5AD12029" w:rsidR="009D6EE4" w:rsidRPr="00E0174E" w:rsidRDefault="009D6EE4" w:rsidP="009D6EE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E0174E">
        <w:rPr>
          <w:rFonts w:ascii="Arial" w:hAnsi="Arial" w:cs="Arial"/>
          <w:b/>
          <w:sz w:val="20"/>
          <w:szCs w:val="20"/>
          <w:lang w:val="en-GB"/>
        </w:rPr>
        <w:t>Date:</w:t>
      </w:r>
      <w:r w:rsidRPr="00E0174E">
        <w:rPr>
          <w:rFonts w:ascii="Arial" w:hAnsi="Arial" w:cs="Arial"/>
          <w:b/>
          <w:sz w:val="20"/>
          <w:szCs w:val="20"/>
          <w:lang w:val="en-GB"/>
        </w:rPr>
        <w:tab/>
      </w:r>
      <w:r w:rsidR="007E3155">
        <w:rPr>
          <w:rFonts w:ascii="Arial" w:hAnsi="Arial" w:cs="Arial"/>
          <w:b/>
          <w:sz w:val="20"/>
          <w:szCs w:val="20"/>
          <w:lang w:val="en-GB"/>
        </w:rPr>
        <w:t xml:space="preserve">15 March </w:t>
      </w:r>
      <w:bookmarkStart w:id="0" w:name="_GoBack"/>
      <w:bookmarkEnd w:id="0"/>
      <w:r w:rsidRPr="00E0174E">
        <w:rPr>
          <w:rFonts w:ascii="Arial" w:hAnsi="Arial" w:cs="Arial"/>
          <w:b/>
          <w:sz w:val="20"/>
          <w:szCs w:val="20"/>
          <w:lang w:val="en-GB"/>
        </w:rPr>
        <w:t>2017</w:t>
      </w:r>
    </w:p>
    <w:p w14:paraId="1CE9AF78" w14:textId="77777777" w:rsidR="009D6EE4" w:rsidRPr="00E0174E" w:rsidRDefault="009D6EE4" w:rsidP="009D6EE4">
      <w:pPr>
        <w:tabs>
          <w:tab w:val="left" w:pos="3064"/>
        </w:tabs>
        <w:rPr>
          <w:rFonts w:ascii="Arial" w:hAnsi="Arial" w:cs="Arial"/>
          <w:b/>
          <w:sz w:val="20"/>
          <w:szCs w:val="20"/>
          <w:lang w:val="en-GB"/>
        </w:rPr>
      </w:pPr>
      <w:r w:rsidRPr="00E0174E">
        <w:rPr>
          <w:rFonts w:ascii="Arial" w:hAnsi="Arial" w:cs="Arial"/>
          <w:b/>
          <w:sz w:val="20"/>
          <w:szCs w:val="20"/>
          <w:lang w:val="en-GB"/>
        </w:rPr>
        <w:tab/>
      </w:r>
    </w:p>
    <w:p w14:paraId="4BFD5001" w14:textId="04A15FCD" w:rsidR="009D6EE4" w:rsidRPr="00E0174E" w:rsidRDefault="009D6EE4" w:rsidP="009D6EE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E0174E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E0174E">
        <w:rPr>
          <w:rFonts w:ascii="Arial" w:hAnsi="Arial" w:cs="Arial"/>
          <w:b/>
          <w:sz w:val="20"/>
          <w:szCs w:val="20"/>
          <w:lang w:val="en-GB"/>
        </w:rPr>
        <w:tab/>
      </w:r>
      <w:r w:rsidR="00F24768" w:rsidRPr="00E0174E">
        <w:rPr>
          <w:rFonts w:ascii="Arial" w:hAnsi="Arial" w:cs="Arial"/>
          <w:b/>
          <w:sz w:val="20"/>
          <w:szCs w:val="20"/>
          <w:lang w:val="en-GB"/>
        </w:rPr>
        <w:t>TG-WH</w:t>
      </w:r>
    </w:p>
    <w:p w14:paraId="4FF32628" w14:textId="77777777" w:rsidR="009D6EE4" w:rsidRDefault="009D6EE4" w:rsidP="009D6EE4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14:paraId="3E0BA6AC" w14:textId="77777777" w:rsidR="009D6EE4" w:rsidRDefault="009D6EE4" w:rsidP="009D6EE4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14:paraId="7E34412F" w14:textId="77777777" w:rsidR="003A7FC5" w:rsidRDefault="003A7FC5" w:rsidP="009D6EE4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14:paraId="35B5A67B" w14:textId="77777777" w:rsidR="003A7FC5" w:rsidRDefault="003A7FC5" w:rsidP="009D6EE4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14:paraId="6005DBAA" w14:textId="77777777" w:rsidR="009D6EE4" w:rsidRDefault="009D6EE4" w:rsidP="003A7FC5">
      <w:pPr>
        <w:pStyle w:val="Kopfzeile"/>
        <w:tabs>
          <w:tab w:val="clear" w:pos="4703"/>
          <w:tab w:val="clear" w:pos="9406"/>
        </w:tabs>
        <w:ind w:right="849"/>
        <w:rPr>
          <w:rFonts w:ascii="Arial" w:hAnsi="Arial" w:cs="Arial"/>
          <w:sz w:val="20"/>
          <w:lang w:val="en-GB" w:eastAsia="de-DE"/>
        </w:rPr>
      </w:pPr>
    </w:p>
    <w:p w14:paraId="2C64054E" w14:textId="6D896227" w:rsidR="00F24768" w:rsidRDefault="00F24768" w:rsidP="003A7FC5">
      <w:pPr>
        <w:pStyle w:val="Kopfzeile"/>
        <w:tabs>
          <w:tab w:val="clear" w:pos="4703"/>
          <w:tab w:val="clear" w:pos="9406"/>
        </w:tabs>
        <w:ind w:right="849"/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>A</w:t>
      </w:r>
      <w:r w:rsidR="003A7FC5">
        <w:rPr>
          <w:rFonts w:ascii="Arial" w:hAnsi="Arial" w:cs="Arial"/>
          <w:sz w:val="20"/>
          <w:lang w:val="en-GB" w:eastAsia="de-DE"/>
        </w:rPr>
        <w:t>ttached is a status report in preparation of the Single Integrated Management Plan (SMIP) as agreed by WSB 17 which informs WSB 19 on the proposed content and timeline of the SIMP.</w:t>
      </w:r>
    </w:p>
    <w:p w14:paraId="5BC8F806" w14:textId="77777777" w:rsidR="009D6EE4" w:rsidRDefault="009D6EE4" w:rsidP="003A7FC5">
      <w:pPr>
        <w:ind w:right="849"/>
        <w:rPr>
          <w:rFonts w:ascii="Arial" w:hAnsi="Arial"/>
          <w:sz w:val="20"/>
          <w:szCs w:val="20"/>
          <w:lang w:val="en-GB"/>
        </w:rPr>
      </w:pPr>
    </w:p>
    <w:p w14:paraId="317DCA95" w14:textId="7B40B2FC" w:rsidR="009D6EE4" w:rsidRDefault="003A7FC5" w:rsidP="003A7FC5">
      <w:pPr>
        <w:pStyle w:val="Kopfzeile"/>
        <w:tabs>
          <w:tab w:val="clear" w:pos="4703"/>
          <w:tab w:val="clear" w:pos="9406"/>
        </w:tabs>
        <w:ind w:right="849"/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>The meeting is referred to the document</w:t>
      </w:r>
    </w:p>
    <w:p w14:paraId="21A4DBFB" w14:textId="77777777" w:rsidR="003A7FC5" w:rsidRDefault="003A7FC5" w:rsidP="003A7FC5">
      <w:pPr>
        <w:pStyle w:val="Kopfzeile"/>
        <w:tabs>
          <w:tab w:val="clear" w:pos="4703"/>
          <w:tab w:val="clear" w:pos="9406"/>
        </w:tabs>
        <w:ind w:right="849"/>
        <w:rPr>
          <w:rFonts w:ascii="Arial" w:hAnsi="Arial" w:cs="Arial"/>
          <w:sz w:val="20"/>
          <w:lang w:val="en-GB" w:eastAsia="de-DE"/>
        </w:rPr>
      </w:pPr>
    </w:p>
    <w:p w14:paraId="4C97EBDF" w14:textId="77777777" w:rsidR="003A7FC5" w:rsidRDefault="003A7FC5" w:rsidP="003A7FC5">
      <w:pPr>
        <w:pStyle w:val="Kopfzeile"/>
        <w:tabs>
          <w:tab w:val="clear" w:pos="4703"/>
          <w:tab w:val="clear" w:pos="9406"/>
        </w:tabs>
        <w:ind w:right="849"/>
        <w:rPr>
          <w:rFonts w:ascii="Arial" w:hAnsi="Arial" w:cs="Arial"/>
          <w:sz w:val="20"/>
          <w:lang w:val="en-GB" w:eastAsia="de-DE"/>
        </w:rPr>
      </w:pPr>
    </w:p>
    <w:p w14:paraId="4A875D51" w14:textId="77777777" w:rsidR="003A7FC5" w:rsidRDefault="003A7FC5" w:rsidP="003A7FC5">
      <w:pPr>
        <w:pStyle w:val="Kopfzeile"/>
        <w:tabs>
          <w:tab w:val="clear" w:pos="4703"/>
          <w:tab w:val="clear" w:pos="9406"/>
        </w:tabs>
        <w:ind w:right="849"/>
        <w:rPr>
          <w:rFonts w:ascii="Arial" w:hAnsi="Arial" w:cs="Arial"/>
          <w:sz w:val="20"/>
          <w:lang w:val="en-GB" w:eastAsia="de-DE"/>
        </w:rPr>
      </w:pPr>
    </w:p>
    <w:p w14:paraId="4613BC86" w14:textId="77777777" w:rsidR="003A7FC5" w:rsidRDefault="003A7FC5" w:rsidP="003A7FC5">
      <w:pPr>
        <w:pStyle w:val="Kopfzeile"/>
        <w:tabs>
          <w:tab w:val="clear" w:pos="4703"/>
          <w:tab w:val="clear" w:pos="9406"/>
        </w:tabs>
        <w:ind w:right="849"/>
        <w:rPr>
          <w:rFonts w:ascii="Arial" w:hAnsi="Arial" w:cs="Arial"/>
          <w:sz w:val="20"/>
          <w:lang w:val="en-GB" w:eastAsia="de-DE"/>
        </w:rPr>
      </w:pPr>
    </w:p>
    <w:p w14:paraId="41D17824" w14:textId="77777777" w:rsidR="009D6EE4" w:rsidRDefault="009D6EE4" w:rsidP="003A7FC5">
      <w:pPr>
        <w:pStyle w:val="Kopfzeile"/>
        <w:tabs>
          <w:tab w:val="clear" w:pos="4703"/>
          <w:tab w:val="clear" w:pos="9406"/>
        </w:tabs>
        <w:ind w:right="849"/>
        <w:rPr>
          <w:rFonts w:ascii="Arial" w:hAnsi="Arial" w:cs="Arial"/>
          <w:sz w:val="20"/>
          <w:lang w:val="en-GB" w:eastAsia="de-DE"/>
        </w:rPr>
      </w:pPr>
    </w:p>
    <w:p w14:paraId="27205C4F" w14:textId="1C26D8AA" w:rsidR="009D6EE4" w:rsidRDefault="009D6EE4" w:rsidP="003A7FC5">
      <w:pPr>
        <w:ind w:left="1560" w:right="849" w:hanging="1560"/>
        <w:rPr>
          <w:rFonts w:ascii="Arial" w:hAnsi="Arial"/>
          <w:b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>
        <w:rPr>
          <w:rFonts w:ascii="Arial" w:hAnsi="Arial"/>
          <w:b/>
          <w:bCs/>
          <w:sz w:val="20"/>
          <w:szCs w:val="20"/>
          <w:lang w:val="en-GB"/>
        </w:rPr>
        <w:t>:</w:t>
      </w:r>
      <w:r>
        <w:rPr>
          <w:rFonts w:ascii="Arial" w:hAnsi="Arial"/>
          <w:b/>
          <w:bCs/>
          <w:sz w:val="20"/>
          <w:szCs w:val="20"/>
          <w:lang w:val="en-GB"/>
        </w:rPr>
        <w:tab/>
      </w:r>
      <w:r w:rsidRPr="00E20D83">
        <w:rPr>
          <w:rFonts w:ascii="Arial" w:hAnsi="Arial"/>
          <w:b/>
          <w:sz w:val="20"/>
          <w:szCs w:val="20"/>
          <w:lang w:val="en-GB"/>
        </w:rPr>
        <w:t xml:space="preserve">The meeting is invited to </w:t>
      </w:r>
      <w:r w:rsidRPr="009D6EE4">
        <w:rPr>
          <w:rFonts w:ascii="Arial" w:hAnsi="Arial"/>
          <w:b/>
          <w:sz w:val="20"/>
          <w:szCs w:val="20"/>
          <w:lang w:val="en-GB"/>
        </w:rPr>
        <w:t>note respectively discuss the status of preparation of the SIMP process, and instruct TG-WH, in cooperation with TG-MM, to prepare a more detailed SIMP proposal to the WSB 20 together with a draft SIMP decision for inclusion in the Draft Ministerial Council Declaration.</w:t>
      </w:r>
    </w:p>
    <w:p w14:paraId="1B35C0CA" w14:textId="77777777" w:rsidR="00C94AF0" w:rsidRPr="009D6EE4" w:rsidRDefault="00C94AF0" w:rsidP="003A7FC5">
      <w:pPr>
        <w:ind w:left="1560" w:right="849" w:hanging="1560"/>
        <w:rPr>
          <w:rFonts w:ascii="Arial" w:hAnsi="Arial"/>
          <w:b/>
          <w:sz w:val="20"/>
          <w:szCs w:val="20"/>
          <w:lang w:val="en-GB"/>
        </w:rPr>
      </w:pPr>
    </w:p>
    <w:p w14:paraId="28561F14" w14:textId="77777777" w:rsidR="009D6EE4" w:rsidRDefault="009D6EE4" w:rsidP="003A7FC5">
      <w:pPr>
        <w:pStyle w:val="Textkrper"/>
        <w:ind w:right="849"/>
        <w:rPr>
          <w:szCs w:val="20"/>
          <w:lang w:val="en-GB"/>
        </w:rPr>
      </w:pPr>
    </w:p>
    <w:p w14:paraId="0AF2FEA9" w14:textId="77777777" w:rsidR="009D6EE4" w:rsidRDefault="009D6EE4" w:rsidP="003A7FC5">
      <w:pPr>
        <w:pStyle w:val="Textkrper"/>
        <w:ind w:right="849"/>
        <w:rPr>
          <w:szCs w:val="20"/>
          <w:lang w:val="en-GB"/>
        </w:rPr>
      </w:pPr>
    </w:p>
    <w:p w14:paraId="50BD006B" w14:textId="0EFF74AB" w:rsidR="009D6EE4" w:rsidRDefault="009D6EE4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br w:type="page"/>
      </w:r>
    </w:p>
    <w:p w14:paraId="7DC5DAFD" w14:textId="77777777" w:rsidR="009D6EE4" w:rsidRDefault="009D6EE4" w:rsidP="00496A19">
      <w:pPr>
        <w:spacing w:before="120"/>
        <w:rPr>
          <w:rFonts w:ascii="Arial" w:hAnsi="Arial" w:cs="Arial"/>
          <w:b/>
          <w:sz w:val="22"/>
          <w:szCs w:val="22"/>
          <w:lang w:val="en-GB"/>
        </w:rPr>
      </w:pPr>
    </w:p>
    <w:p w14:paraId="77A5B160" w14:textId="4785B080" w:rsidR="00D41849" w:rsidRPr="00D41849" w:rsidRDefault="00D41849" w:rsidP="00496A19">
      <w:pPr>
        <w:spacing w:before="120"/>
        <w:rPr>
          <w:rFonts w:ascii="Arial" w:hAnsi="Arial" w:cs="Arial"/>
          <w:b/>
          <w:sz w:val="22"/>
          <w:szCs w:val="22"/>
          <w:lang w:val="en-GB"/>
        </w:rPr>
      </w:pPr>
      <w:r w:rsidRPr="00D41849">
        <w:rPr>
          <w:rFonts w:ascii="Arial" w:hAnsi="Arial" w:cs="Arial"/>
          <w:b/>
          <w:sz w:val="22"/>
          <w:szCs w:val="22"/>
          <w:lang w:val="en-GB"/>
        </w:rPr>
        <w:t>Preparation of a Single Integrated Management Plan (SIMP)</w:t>
      </w:r>
    </w:p>
    <w:p w14:paraId="422FC1BB" w14:textId="77777777" w:rsidR="001729CD" w:rsidRDefault="001729CD" w:rsidP="00D41849">
      <w:pPr>
        <w:spacing w:before="120"/>
        <w:rPr>
          <w:rFonts w:ascii="Arial" w:hAnsi="Arial" w:cs="Arial"/>
          <w:sz w:val="22"/>
          <w:szCs w:val="22"/>
          <w:lang w:val="en-GB"/>
        </w:rPr>
      </w:pPr>
    </w:p>
    <w:p w14:paraId="26DA278E" w14:textId="5EADDC11" w:rsidR="00F24768" w:rsidRPr="00F24768" w:rsidRDefault="00F24768" w:rsidP="00F24768">
      <w:pPr>
        <w:spacing w:before="120"/>
        <w:rPr>
          <w:rFonts w:ascii="Arial" w:hAnsi="Arial" w:cs="Arial"/>
          <w:b/>
          <w:sz w:val="22"/>
          <w:szCs w:val="22"/>
          <w:lang w:val="en-GB"/>
        </w:rPr>
      </w:pPr>
      <w:r w:rsidRPr="00F24768">
        <w:rPr>
          <w:rFonts w:ascii="Arial" w:hAnsi="Arial" w:cs="Arial"/>
          <w:b/>
          <w:sz w:val="22"/>
          <w:szCs w:val="22"/>
          <w:lang w:val="en-GB"/>
        </w:rPr>
        <w:t xml:space="preserve">1. </w:t>
      </w:r>
      <w:r>
        <w:rPr>
          <w:rFonts w:ascii="Arial" w:hAnsi="Arial" w:cs="Arial"/>
          <w:b/>
          <w:sz w:val="22"/>
          <w:szCs w:val="22"/>
          <w:lang w:val="en-GB"/>
        </w:rPr>
        <w:t>Introduction</w:t>
      </w:r>
    </w:p>
    <w:p w14:paraId="605302D8" w14:textId="368CDD70" w:rsidR="00D41849" w:rsidRDefault="00D41849" w:rsidP="00D41849">
      <w:pPr>
        <w:spacing w:before="12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WSB adopted the preparation of a SIMP for the Wadden Sea World Heritage property as outlined in document WSB 17/5.1/2 </w:t>
      </w:r>
      <w:r w:rsidR="00884944">
        <w:rPr>
          <w:rFonts w:ascii="Arial" w:hAnsi="Arial" w:cs="Arial"/>
          <w:sz w:val="22"/>
          <w:szCs w:val="22"/>
          <w:lang w:val="en-GB"/>
        </w:rPr>
        <w:t>(</w:t>
      </w:r>
      <w:hyperlink r:id="rId10" w:history="1">
        <w:r w:rsidR="00633C71" w:rsidRPr="0089572C">
          <w:rPr>
            <w:rStyle w:val="Hyperlink"/>
            <w:rFonts w:ascii="Arial" w:hAnsi="Arial" w:cs="Arial"/>
            <w:sz w:val="22"/>
            <w:szCs w:val="22"/>
            <w:lang w:val="en-GB"/>
          </w:rPr>
          <w:t>http://www.waddensea-secretariat.org/sites/default/files/Meeting_Documents/WSB/WSB17/wsb_17-5-1-2-proposal-simp-final.pdf</w:t>
        </w:r>
      </w:hyperlink>
      <w:r w:rsidR="00633C71">
        <w:rPr>
          <w:rFonts w:ascii="Arial" w:hAnsi="Arial" w:cs="Arial"/>
          <w:sz w:val="22"/>
          <w:szCs w:val="22"/>
          <w:lang w:val="en-GB"/>
        </w:rPr>
        <w:t xml:space="preserve">). </w:t>
      </w:r>
      <w:r w:rsidR="00F24768">
        <w:rPr>
          <w:rFonts w:ascii="Arial" w:hAnsi="Arial" w:cs="Arial"/>
          <w:sz w:val="22"/>
          <w:szCs w:val="22"/>
          <w:lang w:val="en-GB"/>
        </w:rPr>
        <w:t>The document</w:t>
      </w:r>
      <w:r w:rsidR="00633C71">
        <w:rPr>
          <w:rFonts w:ascii="Arial" w:hAnsi="Arial" w:cs="Arial"/>
          <w:sz w:val="22"/>
          <w:szCs w:val="22"/>
          <w:lang w:val="en-GB"/>
        </w:rPr>
        <w:t xml:space="preserve"> </w:t>
      </w:r>
      <w:r w:rsidR="00884944">
        <w:rPr>
          <w:rFonts w:ascii="Arial" w:hAnsi="Arial" w:cs="Arial"/>
          <w:sz w:val="22"/>
          <w:szCs w:val="22"/>
          <w:lang w:val="en-GB"/>
        </w:rPr>
        <w:t xml:space="preserve">analysed the </w:t>
      </w:r>
      <w:r w:rsidR="00633C71">
        <w:rPr>
          <w:rFonts w:ascii="Arial" w:hAnsi="Arial" w:cs="Arial"/>
          <w:sz w:val="22"/>
          <w:szCs w:val="22"/>
          <w:lang w:val="en-GB"/>
        </w:rPr>
        <w:t>current management situation</w:t>
      </w:r>
      <w:r w:rsidR="00884944">
        <w:rPr>
          <w:rFonts w:ascii="Arial" w:hAnsi="Arial" w:cs="Arial"/>
          <w:sz w:val="22"/>
          <w:szCs w:val="22"/>
          <w:lang w:val="en-GB"/>
        </w:rPr>
        <w:t xml:space="preserve"> and described the added value and characteristics of a SIMP.</w:t>
      </w:r>
      <w:r w:rsidR="00633C71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The main elements </w:t>
      </w:r>
      <w:r w:rsidR="00633C71">
        <w:rPr>
          <w:rFonts w:ascii="Arial" w:hAnsi="Arial" w:cs="Arial"/>
          <w:sz w:val="22"/>
          <w:szCs w:val="22"/>
          <w:lang w:val="en-GB"/>
        </w:rPr>
        <w:t xml:space="preserve">of the document </w:t>
      </w:r>
      <w:r>
        <w:rPr>
          <w:rFonts w:ascii="Arial" w:hAnsi="Arial" w:cs="Arial"/>
          <w:sz w:val="22"/>
          <w:szCs w:val="22"/>
          <w:lang w:val="en-GB"/>
        </w:rPr>
        <w:t xml:space="preserve">including timeline </w:t>
      </w:r>
      <w:r w:rsidR="00F24768">
        <w:rPr>
          <w:rFonts w:ascii="Arial" w:hAnsi="Arial" w:cs="Arial"/>
          <w:sz w:val="22"/>
          <w:szCs w:val="22"/>
          <w:lang w:val="en-GB"/>
        </w:rPr>
        <w:t>were</w:t>
      </w:r>
      <w:r>
        <w:rPr>
          <w:rFonts w:ascii="Arial" w:hAnsi="Arial" w:cs="Arial"/>
          <w:sz w:val="22"/>
          <w:szCs w:val="22"/>
          <w:lang w:val="en-GB"/>
        </w:rPr>
        <w:t xml:space="preserve"> integrated into the State of Conservation Report which was submitted to the World H</w:t>
      </w:r>
      <w:r w:rsidR="00605951">
        <w:rPr>
          <w:rFonts w:ascii="Arial" w:hAnsi="Arial" w:cs="Arial"/>
          <w:sz w:val="22"/>
          <w:szCs w:val="22"/>
          <w:lang w:val="en-GB"/>
        </w:rPr>
        <w:t>eritage Centre on 30 November 20</w:t>
      </w:r>
      <w:r>
        <w:rPr>
          <w:rFonts w:ascii="Arial" w:hAnsi="Arial" w:cs="Arial"/>
          <w:sz w:val="22"/>
          <w:szCs w:val="22"/>
          <w:lang w:val="en-GB"/>
        </w:rPr>
        <w:t>16.</w:t>
      </w:r>
    </w:p>
    <w:p w14:paraId="5A3A266D" w14:textId="0D86712E" w:rsidR="00D41849" w:rsidRDefault="00D41849" w:rsidP="00D41849">
      <w:pPr>
        <w:spacing w:before="12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With letter of 16 January 2017, the World Heritage Centre noted the proposed timeline for the preparation of a Single Integrated Management Plan and requested the States Parties to keep the World Heritage Centre updated with the development.</w:t>
      </w:r>
    </w:p>
    <w:p w14:paraId="0FD9A5D8" w14:textId="7CF4A930" w:rsidR="003E5A61" w:rsidRDefault="003E5A61" w:rsidP="00D41849">
      <w:pPr>
        <w:spacing w:before="12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TG-WH decided to install an ad-hoc drafting group (with representatives of TG-WH and TG-MM) which had a first discussion on 1 March 2017 and will prepare a SIMP proposal to the next TG-WH meeting on 30 May. </w:t>
      </w:r>
    </w:p>
    <w:p w14:paraId="68F77F85" w14:textId="77777777" w:rsidR="005F476E" w:rsidRDefault="005F476E" w:rsidP="00496A19">
      <w:pPr>
        <w:spacing w:before="120"/>
        <w:rPr>
          <w:rFonts w:ascii="Arial" w:hAnsi="Arial" w:cs="Arial"/>
          <w:sz w:val="22"/>
          <w:szCs w:val="22"/>
          <w:lang w:val="en-GB"/>
        </w:rPr>
      </w:pPr>
    </w:p>
    <w:p w14:paraId="35436503" w14:textId="19C4BD1B" w:rsidR="00496A19" w:rsidRDefault="00496A19" w:rsidP="00496A19">
      <w:pPr>
        <w:spacing w:before="120"/>
        <w:rPr>
          <w:rFonts w:ascii="Arial" w:hAnsi="Arial" w:cs="Arial"/>
          <w:b/>
          <w:lang w:val="en-GB"/>
        </w:rPr>
      </w:pPr>
      <w:r w:rsidRPr="005F476E">
        <w:rPr>
          <w:rFonts w:ascii="Arial" w:hAnsi="Arial" w:cs="Arial"/>
          <w:b/>
          <w:lang w:val="en-GB"/>
        </w:rPr>
        <w:t xml:space="preserve">2. </w:t>
      </w:r>
      <w:r w:rsidR="003E5A61">
        <w:rPr>
          <w:rFonts w:ascii="Arial" w:hAnsi="Arial" w:cs="Arial"/>
          <w:b/>
          <w:lang w:val="en-GB"/>
        </w:rPr>
        <w:t>Functions of a SIMP</w:t>
      </w:r>
    </w:p>
    <w:p w14:paraId="520A8146" w14:textId="2F695A5F" w:rsidR="00041787" w:rsidRDefault="003E5A61" w:rsidP="0024329D">
      <w:pPr>
        <w:spacing w:before="12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As described in document WSB 17/5.1/2 (see above), main added values of a SIMP are:</w:t>
      </w:r>
    </w:p>
    <w:p w14:paraId="38F3DF8A" w14:textId="768F9FF0" w:rsidR="00A73889" w:rsidRPr="00863E9A" w:rsidRDefault="00335D6D" w:rsidP="00A73889">
      <w:pPr>
        <w:pStyle w:val="Listenabsatz"/>
        <w:numPr>
          <w:ilvl w:val="0"/>
          <w:numId w:val="28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Strengthening the protec</w:t>
      </w:r>
      <w:r w:rsidR="003E5A61">
        <w:rPr>
          <w:rFonts w:ascii="Arial" w:hAnsi="Arial" w:cs="Arial"/>
          <w:lang w:val="en-GB"/>
        </w:rPr>
        <w:t>tion of OUV and integrity as sha</w:t>
      </w:r>
      <w:r>
        <w:rPr>
          <w:rFonts w:ascii="Arial" w:hAnsi="Arial" w:cs="Arial"/>
          <w:lang w:val="en-GB"/>
        </w:rPr>
        <w:t>re</w:t>
      </w:r>
      <w:r w:rsidR="003E5A61">
        <w:rPr>
          <w:rFonts w:ascii="Arial" w:hAnsi="Arial" w:cs="Arial"/>
          <w:lang w:val="en-GB"/>
        </w:rPr>
        <w:t>d</w:t>
      </w:r>
      <w:r>
        <w:rPr>
          <w:rFonts w:ascii="Arial" w:hAnsi="Arial" w:cs="Arial"/>
          <w:lang w:val="en-GB"/>
        </w:rPr>
        <w:t xml:space="preserve"> responsibility to manage the property </w:t>
      </w:r>
      <w:r w:rsidR="00A73889">
        <w:rPr>
          <w:rFonts w:ascii="Arial" w:hAnsi="Arial" w:cs="Arial"/>
          <w:lang w:val="en-GB"/>
        </w:rPr>
        <w:t>as one entity and s</w:t>
      </w:r>
      <w:r w:rsidR="00A73889" w:rsidRPr="00A73889">
        <w:rPr>
          <w:rFonts w:ascii="Arial" w:hAnsi="Arial" w:cs="Arial"/>
          <w:lang w:val="en-GB"/>
        </w:rPr>
        <w:t>upporting the countries in implementation of trilateral strategies and plans on the ground</w:t>
      </w:r>
      <w:r w:rsidR="00A73889">
        <w:rPr>
          <w:rFonts w:ascii="Arial" w:hAnsi="Arial" w:cs="Arial"/>
          <w:lang w:val="en-GB"/>
        </w:rPr>
        <w:t>.</w:t>
      </w:r>
    </w:p>
    <w:p w14:paraId="53206BE1" w14:textId="68937656" w:rsidR="00A16C7D" w:rsidRPr="00863E9A" w:rsidRDefault="00A16C7D" w:rsidP="00A16C7D">
      <w:pPr>
        <w:pStyle w:val="Listenabsatz"/>
        <w:numPr>
          <w:ilvl w:val="0"/>
          <w:numId w:val="28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Providing </w:t>
      </w:r>
      <w:r w:rsidRPr="00863E9A">
        <w:rPr>
          <w:rFonts w:ascii="Arial" w:hAnsi="Arial" w:cs="Arial"/>
          <w:lang w:val="en-GB"/>
        </w:rPr>
        <w:t xml:space="preserve">umbrella plan to integrate existing </w:t>
      </w:r>
      <w:r>
        <w:rPr>
          <w:rFonts w:ascii="Arial" w:hAnsi="Arial" w:cs="Arial"/>
          <w:lang w:val="en-GB"/>
        </w:rPr>
        <w:t xml:space="preserve">trilateral </w:t>
      </w:r>
      <w:r w:rsidRPr="00863E9A">
        <w:rPr>
          <w:rFonts w:ascii="Arial" w:hAnsi="Arial" w:cs="Arial"/>
          <w:lang w:val="en-GB"/>
        </w:rPr>
        <w:t xml:space="preserve">strategies and plans without losing their commonly agreed content, </w:t>
      </w:r>
      <w:r>
        <w:rPr>
          <w:rFonts w:ascii="Arial" w:hAnsi="Arial" w:cs="Arial"/>
          <w:lang w:val="en-GB"/>
        </w:rPr>
        <w:t>while being respectful of existing regional management systems, and</w:t>
      </w:r>
      <w:r w:rsidRPr="00A16C7D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which can be easily read and understood by stakeholders.</w:t>
      </w:r>
    </w:p>
    <w:p w14:paraId="33BDB564" w14:textId="66311A27" w:rsidR="00041787" w:rsidRDefault="00041787" w:rsidP="00041787">
      <w:pPr>
        <w:pStyle w:val="Listenabsatz"/>
        <w:numPr>
          <w:ilvl w:val="0"/>
          <w:numId w:val="28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Enhanced involvement of stakeholders in development and implementation of management plans (ownership and commitment), </w:t>
      </w:r>
    </w:p>
    <w:p w14:paraId="5448DDC5" w14:textId="20039362" w:rsidR="00041787" w:rsidRDefault="00A16C7D" w:rsidP="00041787">
      <w:pPr>
        <w:pStyle w:val="Listenabsatz"/>
        <w:numPr>
          <w:ilvl w:val="0"/>
          <w:numId w:val="28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Providing a</w:t>
      </w:r>
      <w:r w:rsidR="00041787">
        <w:rPr>
          <w:rFonts w:ascii="Arial" w:hAnsi="Arial" w:cs="Arial"/>
          <w:lang w:val="en-GB"/>
        </w:rPr>
        <w:t xml:space="preserve"> clearer picture of resources needs and transparency how the management system functions</w:t>
      </w:r>
      <w:r w:rsidR="004A6BA9">
        <w:rPr>
          <w:rFonts w:ascii="Arial" w:hAnsi="Arial" w:cs="Arial"/>
          <w:lang w:val="en-GB"/>
        </w:rPr>
        <w:t>,</w:t>
      </w:r>
    </w:p>
    <w:p w14:paraId="2FDDD9BC" w14:textId="13FCBA59" w:rsidR="00A16C7D" w:rsidRDefault="00A16C7D" w:rsidP="00A16C7D">
      <w:pPr>
        <w:pStyle w:val="Listenabsatz"/>
        <w:numPr>
          <w:ilvl w:val="0"/>
          <w:numId w:val="28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</w:t>
      </w:r>
      <w:r w:rsidRPr="00863E9A">
        <w:rPr>
          <w:rFonts w:ascii="Arial" w:hAnsi="Arial" w:cs="Arial"/>
          <w:lang w:val="en-GB"/>
        </w:rPr>
        <w:t>ridging the gaps between the strategic objectives and policies of the Wadden Sea Plan, trilateral action plans and implementation in different parts of the Wadden Sea</w:t>
      </w:r>
      <w:r>
        <w:rPr>
          <w:rFonts w:ascii="Arial" w:hAnsi="Arial" w:cs="Arial"/>
          <w:lang w:val="en-GB"/>
        </w:rPr>
        <w:t>, and between the trilateral policy level and the level of site managers.</w:t>
      </w:r>
      <w:r w:rsidR="00D4646F">
        <w:rPr>
          <w:rFonts w:ascii="Arial" w:hAnsi="Arial" w:cs="Arial"/>
          <w:lang w:val="en-GB"/>
        </w:rPr>
        <w:t xml:space="preserve"> Thereby striving </w:t>
      </w:r>
      <w:r w:rsidR="000C793C">
        <w:rPr>
          <w:rFonts w:ascii="Arial" w:hAnsi="Arial" w:cs="Arial"/>
          <w:lang w:val="en-GB"/>
        </w:rPr>
        <w:t>towards a</w:t>
      </w:r>
      <w:r w:rsidR="00D4646F">
        <w:rPr>
          <w:rFonts w:ascii="Arial" w:hAnsi="Arial" w:cs="Arial"/>
          <w:lang w:val="en-GB"/>
        </w:rPr>
        <w:t xml:space="preserve"> harmonization of management on the ground while taking into account the regional management systems</w:t>
      </w:r>
      <w:r w:rsidR="001344C5">
        <w:rPr>
          <w:rFonts w:ascii="Arial" w:hAnsi="Arial" w:cs="Arial"/>
          <w:lang w:val="en-GB"/>
        </w:rPr>
        <w:t xml:space="preserve"> and regional differences</w:t>
      </w:r>
      <w:r w:rsidR="000317B6">
        <w:rPr>
          <w:rFonts w:ascii="Arial" w:hAnsi="Arial" w:cs="Arial"/>
          <w:lang w:val="en-GB"/>
        </w:rPr>
        <w:t>.</w:t>
      </w:r>
    </w:p>
    <w:p w14:paraId="7A45B7CC" w14:textId="77777777" w:rsidR="003E1884" w:rsidRDefault="003E1884" w:rsidP="00496A19">
      <w:pPr>
        <w:spacing w:before="120"/>
        <w:rPr>
          <w:rFonts w:ascii="Arial" w:hAnsi="Arial" w:cs="Arial"/>
          <w:sz w:val="22"/>
          <w:szCs w:val="22"/>
          <w:lang w:val="en-GB"/>
        </w:rPr>
      </w:pPr>
    </w:p>
    <w:p w14:paraId="30D57A63" w14:textId="28B311EC" w:rsidR="009804A6" w:rsidRDefault="009804A6" w:rsidP="009804A6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The </w:t>
      </w:r>
      <w:r w:rsidR="005270E6">
        <w:rPr>
          <w:rFonts w:ascii="Arial" w:hAnsi="Arial" w:cs="Arial"/>
          <w:sz w:val="22"/>
          <w:szCs w:val="22"/>
          <w:lang w:val="en-GB"/>
        </w:rPr>
        <w:t xml:space="preserve">ad-hoc drafting group </w:t>
      </w:r>
      <w:r>
        <w:rPr>
          <w:rFonts w:ascii="Arial" w:hAnsi="Arial" w:cs="Arial"/>
          <w:sz w:val="22"/>
          <w:szCs w:val="22"/>
          <w:lang w:val="en-GB"/>
        </w:rPr>
        <w:t xml:space="preserve">discussed the further preparation of the SIMP as outlined in the report to WSB in June 2016. The following </w:t>
      </w:r>
      <w:r w:rsidR="004E32FC">
        <w:rPr>
          <w:rFonts w:ascii="Arial" w:hAnsi="Arial" w:cs="Arial"/>
          <w:sz w:val="22"/>
          <w:szCs w:val="22"/>
          <w:lang w:val="en-GB"/>
        </w:rPr>
        <w:t xml:space="preserve">additional </w:t>
      </w:r>
      <w:r>
        <w:rPr>
          <w:rFonts w:ascii="Arial" w:hAnsi="Arial" w:cs="Arial"/>
          <w:sz w:val="22"/>
          <w:szCs w:val="22"/>
          <w:lang w:val="en-GB"/>
        </w:rPr>
        <w:t xml:space="preserve">issues were addressed: </w:t>
      </w:r>
    </w:p>
    <w:p w14:paraId="08C4FAC4" w14:textId="77777777" w:rsidR="009804A6" w:rsidRDefault="009804A6" w:rsidP="007C0322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 w:rsidRPr="000F738B">
        <w:rPr>
          <w:rFonts w:ascii="Arial" w:hAnsi="Arial" w:cs="Arial"/>
          <w:lang w:val="en-GB"/>
        </w:rPr>
        <w:t xml:space="preserve">A guidance </w:t>
      </w:r>
      <w:r>
        <w:rPr>
          <w:rFonts w:ascii="Arial" w:hAnsi="Arial" w:cs="Arial"/>
          <w:lang w:val="en-GB"/>
        </w:rPr>
        <w:t>note</w:t>
      </w:r>
      <w:r w:rsidRPr="000F738B">
        <w:rPr>
          <w:rFonts w:ascii="Arial" w:hAnsi="Arial" w:cs="Arial"/>
          <w:lang w:val="en-GB"/>
        </w:rPr>
        <w:t xml:space="preserve"> on </w:t>
      </w:r>
      <w:r>
        <w:rPr>
          <w:rFonts w:ascii="Arial" w:hAnsi="Arial" w:cs="Arial"/>
          <w:lang w:val="en-GB"/>
        </w:rPr>
        <w:t>a</w:t>
      </w:r>
      <w:r w:rsidRPr="000F738B">
        <w:rPr>
          <w:rFonts w:ascii="Arial" w:hAnsi="Arial" w:cs="Arial"/>
          <w:lang w:val="en-GB"/>
        </w:rPr>
        <w:t xml:space="preserve"> SIMP should provide more </w:t>
      </w:r>
      <w:r>
        <w:rPr>
          <w:rFonts w:ascii="Arial" w:hAnsi="Arial" w:cs="Arial"/>
          <w:lang w:val="en-GB"/>
        </w:rPr>
        <w:t xml:space="preserve">explanation </w:t>
      </w:r>
      <w:r w:rsidRPr="000F738B">
        <w:rPr>
          <w:rFonts w:ascii="Arial" w:hAnsi="Arial" w:cs="Arial"/>
          <w:lang w:val="en-GB"/>
        </w:rPr>
        <w:t>on</w:t>
      </w:r>
      <w:r>
        <w:rPr>
          <w:rFonts w:ascii="Arial" w:hAnsi="Arial" w:cs="Arial"/>
          <w:lang w:val="en-GB"/>
        </w:rPr>
        <w:t xml:space="preserve"> SIMP requirements and elements.</w:t>
      </w:r>
    </w:p>
    <w:p w14:paraId="07D4D9AB" w14:textId="26B46B28" w:rsidR="009804A6" w:rsidRDefault="009804A6" w:rsidP="007C0322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SIMP should involve local partners in trilateral work and management, e.g. focussing on selected stakeholder group and </w:t>
      </w:r>
      <w:r w:rsidR="004E32FC">
        <w:rPr>
          <w:rFonts w:ascii="Arial" w:hAnsi="Arial" w:cs="Arial"/>
          <w:lang w:val="en-GB"/>
        </w:rPr>
        <w:t xml:space="preserve">at maximum </w:t>
      </w:r>
      <w:r>
        <w:rPr>
          <w:rFonts w:ascii="Arial" w:hAnsi="Arial" w:cs="Arial"/>
          <w:lang w:val="en-GB"/>
        </w:rPr>
        <w:t>the 10 most important management items.</w:t>
      </w:r>
    </w:p>
    <w:p w14:paraId="0BAF2BE6" w14:textId="77777777" w:rsidR="009804A6" w:rsidRDefault="009804A6" w:rsidP="007C0322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Focus on process towards a SIMP important to ensure stakeholder involvement from the beginning.</w:t>
      </w:r>
    </w:p>
    <w:p w14:paraId="5A33C190" w14:textId="686DE2E1" w:rsidR="009804A6" w:rsidRDefault="009804A6" w:rsidP="007C0322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SIMP development should focus on making management more </w:t>
      </w:r>
      <w:r w:rsidR="005270E6">
        <w:rPr>
          <w:rFonts w:ascii="Arial" w:hAnsi="Arial" w:cs="Arial"/>
          <w:lang w:val="en-GB"/>
        </w:rPr>
        <w:t xml:space="preserve">transparent and effective </w:t>
      </w:r>
      <w:r>
        <w:rPr>
          <w:rFonts w:ascii="Arial" w:hAnsi="Arial" w:cs="Arial"/>
          <w:lang w:val="en-GB"/>
        </w:rPr>
        <w:t>rather than discussion on the legal status of a SIMP.</w:t>
      </w:r>
    </w:p>
    <w:p w14:paraId="0E959532" w14:textId="77777777" w:rsidR="009804A6" w:rsidRDefault="009804A6" w:rsidP="007C0322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lastRenderedPageBreak/>
        <w:t>TG-MM needs to be involved in SIMP development through regular information and joint workshops.</w:t>
      </w:r>
    </w:p>
    <w:p w14:paraId="1B895783" w14:textId="77777777" w:rsidR="009804A6" w:rsidRDefault="009804A6" w:rsidP="007C0322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Budget related issues should be considered when developing a SIMP, taking into account that in existing trilateral plans and strategies, resources have not been allocated.</w:t>
      </w:r>
    </w:p>
    <w:p w14:paraId="6CDC60F8" w14:textId="77777777" w:rsidR="000317B6" w:rsidRDefault="000317B6" w:rsidP="000317B6">
      <w:pPr>
        <w:pStyle w:val="Listenabsatz"/>
        <w:numPr>
          <w:ilvl w:val="0"/>
          <w:numId w:val="31"/>
        </w:numPr>
        <w:spacing w:after="0" w:line="240" w:lineRule="auto"/>
        <w:contextualSpacing w:val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Assessment of SIMP could be aligned to Ministerial Conferences (e.g. by a policy assessment report); the QSR can be regarded as an effective tool for the assessment of main elements.</w:t>
      </w:r>
    </w:p>
    <w:p w14:paraId="062272D8" w14:textId="003385FB" w:rsidR="00F233A6" w:rsidRPr="00F233A6" w:rsidRDefault="00F233A6" w:rsidP="00496A19">
      <w:pPr>
        <w:spacing w:before="120"/>
        <w:rPr>
          <w:rFonts w:ascii="Arial" w:hAnsi="Arial" w:cs="Arial"/>
          <w:sz w:val="22"/>
          <w:szCs w:val="22"/>
          <w:lang w:val="en-GB"/>
        </w:rPr>
      </w:pPr>
      <w:r w:rsidRPr="00F233A6">
        <w:rPr>
          <w:rFonts w:ascii="Arial" w:hAnsi="Arial" w:cs="Arial"/>
          <w:sz w:val="22"/>
          <w:szCs w:val="22"/>
          <w:lang w:val="en-GB"/>
        </w:rPr>
        <w:t xml:space="preserve">The SIMP should provide: </w:t>
      </w:r>
    </w:p>
    <w:p w14:paraId="73A6B6C5" w14:textId="0F502C4F" w:rsidR="00633C71" w:rsidRDefault="00F233A6" w:rsidP="00F233A6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 w:rsidRPr="00F233A6">
        <w:rPr>
          <w:rFonts w:ascii="Arial" w:hAnsi="Arial" w:cs="Arial"/>
          <w:lang w:val="en-GB"/>
        </w:rPr>
        <w:t>A s</w:t>
      </w:r>
      <w:r w:rsidR="00633C71" w:rsidRPr="00F233A6">
        <w:rPr>
          <w:rFonts w:ascii="Arial" w:hAnsi="Arial" w:cs="Arial"/>
          <w:lang w:val="en-GB"/>
        </w:rPr>
        <w:t>imple overview on main issues of WH management</w:t>
      </w:r>
      <w:r w:rsidR="005270E6">
        <w:rPr>
          <w:rFonts w:ascii="Arial" w:hAnsi="Arial" w:cs="Arial"/>
          <w:lang w:val="en-GB"/>
        </w:rPr>
        <w:t>,</w:t>
      </w:r>
    </w:p>
    <w:p w14:paraId="16A177E4" w14:textId="4DA5DFA7" w:rsidR="005270E6" w:rsidRPr="00F233A6" w:rsidRDefault="005270E6" w:rsidP="00F233A6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 instrument to enhance </w:t>
      </w:r>
      <w:r w:rsidR="008D57AA">
        <w:rPr>
          <w:rFonts w:ascii="Arial" w:hAnsi="Arial" w:cs="Arial"/>
          <w:lang w:val="en-GB"/>
        </w:rPr>
        <w:t xml:space="preserve">connection of </w:t>
      </w:r>
      <w:r>
        <w:rPr>
          <w:rFonts w:ascii="Arial" w:hAnsi="Arial" w:cs="Arial"/>
          <w:lang w:val="en-GB"/>
        </w:rPr>
        <w:t xml:space="preserve">management </w:t>
      </w:r>
      <w:r w:rsidR="008D57AA">
        <w:rPr>
          <w:rFonts w:ascii="Arial" w:hAnsi="Arial" w:cs="Arial"/>
          <w:lang w:val="en-GB"/>
        </w:rPr>
        <w:t>to</w:t>
      </w:r>
      <w:r>
        <w:rPr>
          <w:rFonts w:ascii="Arial" w:hAnsi="Arial" w:cs="Arial"/>
          <w:lang w:val="en-GB"/>
        </w:rPr>
        <w:t xml:space="preserve"> OUV,</w:t>
      </w:r>
    </w:p>
    <w:p w14:paraId="5DBE93BC" w14:textId="582EA9B1" w:rsidR="00633C71" w:rsidRPr="00F233A6" w:rsidRDefault="00F233A6" w:rsidP="00496A19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 w:rsidRPr="00F233A6">
        <w:rPr>
          <w:rFonts w:ascii="Arial" w:hAnsi="Arial" w:cs="Arial"/>
          <w:lang w:val="en-GB"/>
        </w:rPr>
        <w:t xml:space="preserve">A tool to communicate TWSC </w:t>
      </w:r>
      <w:r w:rsidR="003E5A61" w:rsidRPr="00F233A6">
        <w:rPr>
          <w:rFonts w:ascii="Arial" w:hAnsi="Arial" w:cs="Arial"/>
          <w:lang w:val="en-GB"/>
        </w:rPr>
        <w:t xml:space="preserve">management </w:t>
      </w:r>
      <w:r w:rsidR="00633C71" w:rsidRPr="00F233A6">
        <w:rPr>
          <w:rFonts w:ascii="Arial" w:hAnsi="Arial" w:cs="Arial"/>
          <w:lang w:val="en-GB"/>
        </w:rPr>
        <w:t xml:space="preserve">to </w:t>
      </w:r>
      <w:r w:rsidRPr="00F233A6">
        <w:rPr>
          <w:rFonts w:ascii="Arial" w:hAnsi="Arial" w:cs="Arial"/>
          <w:lang w:val="en-GB"/>
        </w:rPr>
        <w:t xml:space="preserve">manager and </w:t>
      </w:r>
      <w:r w:rsidR="00633C71" w:rsidRPr="00F233A6">
        <w:rPr>
          <w:rFonts w:ascii="Arial" w:hAnsi="Arial" w:cs="Arial"/>
          <w:lang w:val="en-GB"/>
        </w:rPr>
        <w:t xml:space="preserve">stakeholders </w:t>
      </w:r>
      <w:r w:rsidRPr="00F233A6">
        <w:rPr>
          <w:rFonts w:ascii="Arial" w:hAnsi="Arial" w:cs="Arial"/>
          <w:lang w:val="en-GB"/>
        </w:rPr>
        <w:t>with the aim to enhance their engagement in trilateral management,</w:t>
      </w:r>
    </w:p>
    <w:p w14:paraId="0E07B16F" w14:textId="5FDEE777" w:rsidR="00F233A6" w:rsidRPr="00F233A6" w:rsidRDefault="00F233A6" w:rsidP="00496A19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 w:rsidRPr="00F233A6">
        <w:rPr>
          <w:rFonts w:ascii="Arial" w:hAnsi="Arial" w:cs="Arial"/>
          <w:lang w:val="en-GB"/>
        </w:rPr>
        <w:t xml:space="preserve">A tool to increase effectiveness of management, </w:t>
      </w:r>
    </w:p>
    <w:p w14:paraId="14BADDE2" w14:textId="54D05903" w:rsidR="00F233A6" w:rsidRPr="00F233A6" w:rsidRDefault="00F233A6" w:rsidP="00496A19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 w:rsidRPr="00F233A6">
        <w:rPr>
          <w:rFonts w:ascii="Arial" w:hAnsi="Arial" w:cs="Arial"/>
          <w:lang w:val="en-GB"/>
        </w:rPr>
        <w:t xml:space="preserve">An indication of resources allocated to management measures, and responsibilities on regional, national and trilateral </w:t>
      </w:r>
      <w:r w:rsidR="007C0322">
        <w:rPr>
          <w:rFonts w:ascii="Arial" w:hAnsi="Arial" w:cs="Arial"/>
          <w:lang w:val="en-GB"/>
        </w:rPr>
        <w:t>levels.</w:t>
      </w:r>
    </w:p>
    <w:p w14:paraId="51CC2426" w14:textId="33FAC815" w:rsidR="00F233A6" w:rsidRPr="00F233A6" w:rsidRDefault="00F233A6" w:rsidP="003E5A61">
      <w:pPr>
        <w:spacing w:before="120"/>
        <w:rPr>
          <w:rFonts w:ascii="Arial" w:hAnsi="Arial" w:cs="Arial"/>
          <w:sz w:val="22"/>
          <w:szCs w:val="22"/>
          <w:lang w:val="en-GB"/>
        </w:rPr>
      </w:pPr>
      <w:r w:rsidRPr="00F233A6">
        <w:rPr>
          <w:rFonts w:ascii="Arial" w:hAnsi="Arial" w:cs="Arial"/>
          <w:sz w:val="22"/>
          <w:szCs w:val="22"/>
          <w:lang w:val="en-GB"/>
        </w:rPr>
        <w:t>The SIMP should</w:t>
      </w:r>
      <w:r w:rsidR="007C0322">
        <w:rPr>
          <w:rFonts w:ascii="Arial" w:hAnsi="Arial" w:cs="Arial"/>
          <w:sz w:val="22"/>
          <w:szCs w:val="22"/>
          <w:lang w:val="en-GB"/>
        </w:rPr>
        <w:t xml:space="preserve"> also </w:t>
      </w:r>
      <w:r w:rsidRPr="00F233A6">
        <w:rPr>
          <w:rFonts w:ascii="Arial" w:hAnsi="Arial" w:cs="Arial"/>
          <w:sz w:val="22"/>
          <w:szCs w:val="22"/>
          <w:lang w:val="en-GB"/>
        </w:rPr>
        <w:t xml:space="preserve">be a concise and short document (maximum of </w:t>
      </w:r>
      <w:r w:rsidR="003E5A61" w:rsidRPr="00F233A6">
        <w:rPr>
          <w:rFonts w:ascii="Arial" w:hAnsi="Arial" w:cs="Arial"/>
          <w:sz w:val="22"/>
          <w:szCs w:val="22"/>
          <w:lang w:val="en-GB"/>
        </w:rPr>
        <w:t>40 pages</w:t>
      </w:r>
      <w:r w:rsidRPr="00F233A6">
        <w:rPr>
          <w:rFonts w:ascii="Arial" w:hAnsi="Arial" w:cs="Arial"/>
          <w:sz w:val="22"/>
          <w:szCs w:val="22"/>
          <w:lang w:val="en-GB"/>
        </w:rPr>
        <w:t xml:space="preserve">) and reduce the complexity of WH management. It should be easy to read </w:t>
      </w:r>
      <w:r w:rsidR="005270E6">
        <w:rPr>
          <w:rFonts w:ascii="Arial" w:hAnsi="Arial" w:cs="Arial"/>
          <w:sz w:val="22"/>
          <w:szCs w:val="22"/>
          <w:lang w:val="en-GB"/>
        </w:rPr>
        <w:t>in order to</w:t>
      </w:r>
      <w:r w:rsidRPr="00F233A6">
        <w:rPr>
          <w:rFonts w:ascii="Arial" w:hAnsi="Arial" w:cs="Arial"/>
          <w:sz w:val="22"/>
          <w:szCs w:val="22"/>
          <w:lang w:val="en-GB"/>
        </w:rPr>
        <w:t xml:space="preserve"> better connect to people on the ground. </w:t>
      </w:r>
      <w:r w:rsidR="00A16074">
        <w:rPr>
          <w:rFonts w:ascii="Arial" w:hAnsi="Arial" w:cs="Arial"/>
          <w:sz w:val="22"/>
          <w:szCs w:val="22"/>
          <w:lang w:val="en-GB"/>
        </w:rPr>
        <w:t>It should in general follow WHC and IUCN advice on WH management plans.</w:t>
      </w:r>
    </w:p>
    <w:p w14:paraId="68DE889D" w14:textId="77777777" w:rsidR="006F35CC" w:rsidRPr="00F233A6" w:rsidRDefault="006F35CC" w:rsidP="00496A19">
      <w:pPr>
        <w:spacing w:before="120"/>
        <w:rPr>
          <w:rFonts w:ascii="Arial" w:hAnsi="Arial" w:cs="Arial"/>
          <w:sz w:val="22"/>
          <w:szCs w:val="22"/>
          <w:lang w:val="en-GB"/>
        </w:rPr>
      </w:pPr>
    </w:p>
    <w:p w14:paraId="3C2BCD72" w14:textId="7E38BF27" w:rsidR="006F35CC" w:rsidRPr="006F35CC" w:rsidRDefault="006F35CC" w:rsidP="00496A19">
      <w:pPr>
        <w:spacing w:before="120"/>
        <w:rPr>
          <w:rFonts w:ascii="Arial" w:hAnsi="Arial" w:cs="Arial"/>
          <w:b/>
          <w:sz w:val="22"/>
          <w:szCs w:val="22"/>
          <w:lang w:val="en-GB"/>
        </w:rPr>
      </w:pPr>
      <w:r w:rsidRPr="006F35CC">
        <w:rPr>
          <w:rFonts w:ascii="Arial" w:hAnsi="Arial" w:cs="Arial"/>
          <w:b/>
          <w:sz w:val="22"/>
          <w:szCs w:val="22"/>
          <w:lang w:val="en-GB"/>
        </w:rPr>
        <w:t>Selection of main management issues</w:t>
      </w:r>
    </w:p>
    <w:p w14:paraId="7FCA264F" w14:textId="0F5DDD17" w:rsidR="00F233A6" w:rsidRDefault="00F233A6" w:rsidP="00633C71">
      <w:pPr>
        <w:spacing w:before="12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The number of management of human activities in the SIMP should be limited to 4-5 topics plus 3-4 nature protection topics, which should be selected according following criteria: </w:t>
      </w:r>
    </w:p>
    <w:p w14:paraId="7E145507" w14:textId="3B37D231" w:rsidR="00633C71" w:rsidRDefault="003E5A61" w:rsidP="003E5A61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Main management issues at trilateral level (as reflected in the </w:t>
      </w:r>
      <w:proofErr w:type="spellStart"/>
      <w:r w:rsidR="000C2FA2">
        <w:rPr>
          <w:rFonts w:ascii="Arial" w:hAnsi="Arial" w:cs="Arial"/>
          <w:lang w:val="en-GB"/>
        </w:rPr>
        <w:t>Tønder</w:t>
      </w:r>
      <w:proofErr w:type="spellEnd"/>
      <w:r w:rsidR="00F233A6">
        <w:rPr>
          <w:rFonts w:ascii="Arial" w:hAnsi="Arial" w:cs="Arial"/>
          <w:lang w:val="en-GB"/>
        </w:rPr>
        <w:t xml:space="preserve"> Declaration 2014, and existing</w:t>
      </w:r>
      <w:r>
        <w:rPr>
          <w:rFonts w:ascii="Arial" w:hAnsi="Arial" w:cs="Arial"/>
          <w:lang w:val="en-GB"/>
        </w:rPr>
        <w:t xml:space="preserve"> strategies and action plans</w:t>
      </w:r>
      <w:r w:rsidR="00F233A6">
        <w:rPr>
          <w:rFonts w:ascii="Arial" w:hAnsi="Arial" w:cs="Arial"/>
          <w:lang w:val="en-GB"/>
        </w:rPr>
        <w:t>),</w:t>
      </w:r>
    </w:p>
    <w:p w14:paraId="73947A51" w14:textId="4C5F7BF0" w:rsidR="003E5A61" w:rsidRDefault="003E5A61" w:rsidP="003E5A61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Urgent need to speed up </w:t>
      </w:r>
      <w:r w:rsidR="00F233A6">
        <w:rPr>
          <w:rFonts w:ascii="Arial" w:hAnsi="Arial" w:cs="Arial"/>
          <w:lang w:val="en-GB"/>
        </w:rPr>
        <w:t>and enhance management effectiveness</w:t>
      </w:r>
      <w:r>
        <w:rPr>
          <w:rFonts w:ascii="Arial" w:hAnsi="Arial" w:cs="Arial"/>
          <w:lang w:val="en-GB"/>
        </w:rPr>
        <w:t xml:space="preserve">, </w:t>
      </w:r>
    </w:p>
    <w:p w14:paraId="259CC55E" w14:textId="6137FD47" w:rsidR="003E5A61" w:rsidRDefault="003E5A61" w:rsidP="003E5A61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Necessity to approach issues in a trilateral approach</w:t>
      </w:r>
      <w:r w:rsidR="006F35CC">
        <w:rPr>
          <w:rFonts w:ascii="Arial" w:hAnsi="Arial" w:cs="Arial"/>
          <w:lang w:val="en-GB"/>
        </w:rPr>
        <w:t xml:space="preserve">, </w:t>
      </w:r>
    </w:p>
    <w:p w14:paraId="1C361107" w14:textId="53AC2B36" w:rsidR="006F35CC" w:rsidRPr="003E5A61" w:rsidRDefault="00A16074" w:rsidP="003E5A61">
      <w:pPr>
        <w:pStyle w:val="Listenabsatz"/>
        <w:numPr>
          <w:ilvl w:val="0"/>
          <w:numId w:val="31"/>
        </w:numPr>
        <w:spacing w:before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Relevance for OUV and m</w:t>
      </w:r>
      <w:r w:rsidR="006F35CC">
        <w:rPr>
          <w:rFonts w:ascii="Arial" w:hAnsi="Arial" w:cs="Arial"/>
          <w:lang w:val="en-GB"/>
        </w:rPr>
        <w:t>anagement challenges as mentioned by</w:t>
      </w:r>
      <w:r>
        <w:rPr>
          <w:rFonts w:ascii="Arial" w:hAnsi="Arial" w:cs="Arial"/>
          <w:lang w:val="en-GB"/>
        </w:rPr>
        <w:t xml:space="preserve"> WHC and</w:t>
      </w:r>
      <w:r w:rsidR="006F35CC">
        <w:rPr>
          <w:rFonts w:ascii="Arial" w:hAnsi="Arial" w:cs="Arial"/>
          <w:lang w:val="en-GB"/>
        </w:rPr>
        <w:t xml:space="preserve"> IUCN</w:t>
      </w:r>
      <w:r>
        <w:rPr>
          <w:rFonts w:ascii="Arial" w:hAnsi="Arial" w:cs="Arial"/>
          <w:lang w:val="en-GB"/>
        </w:rPr>
        <w:t xml:space="preserve"> (</w:t>
      </w:r>
      <w:r w:rsidR="000317B6">
        <w:rPr>
          <w:rFonts w:ascii="Arial" w:hAnsi="Arial" w:cs="Arial"/>
          <w:lang w:val="en-GB"/>
        </w:rPr>
        <w:t xml:space="preserve">in </w:t>
      </w:r>
      <w:r w:rsidR="004E32FC">
        <w:rPr>
          <w:rFonts w:ascii="Arial" w:hAnsi="Arial" w:cs="Arial"/>
          <w:lang w:val="en-GB"/>
        </w:rPr>
        <w:t xml:space="preserve">the relevant WH Committee Decisions and </w:t>
      </w:r>
      <w:r w:rsidR="006F35CC">
        <w:rPr>
          <w:rFonts w:ascii="Arial" w:hAnsi="Arial" w:cs="Arial"/>
          <w:lang w:val="en-GB"/>
        </w:rPr>
        <w:t>in the Periodic Reporting)</w:t>
      </w:r>
    </w:p>
    <w:p w14:paraId="5560CE65" w14:textId="55C55124" w:rsidR="003E5A61" w:rsidRDefault="006F35CC" w:rsidP="00633C71">
      <w:pPr>
        <w:spacing w:before="12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A preliminary overview of management themes is listed in the SIMP </w:t>
      </w:r>
      <w:r w:rsidR="00CB7514">
        <w:rPr>
          <w:rFonts w:ascii="Arial" w:hAnsi="Arial" w:cs="Arial"/>
          <w:sz w:val="22"/>
          <w:szCs w:val="22"/>
          <w:lang w:val="en-GB"/>
        </w:rPr>
        <w:t>structure in Annex 1 which will be further developed to WSB 20.</w:t>
      </w:r>
      <w:r w:rsidR="00430136">
        <w:rPr>
          <w:rFonts w:ascii="Arial" w:hAnsi="Arial" w:cs="Arial"/>
          <w:sz w:val="22"/>
          <w:szCs w:val="22"/>
          <w:lang w:val="en-GB"/>
        </w:rPr>
        <w:t xml:space="preserve"> The proposed contents reflect the current priorities of TWSC (MD 2014), but contents and priorities may be adapted during the SIMP process</w:t>
      </w:r>
      <w:r w:rsidR="00D20BB3">
        <w:rPr>
          <w:rFonts w:ascii="Arial" w:hAnsi="Arial" w:cs="Arial"/>
          <w:sz w:val="22"/>
          <w:szCs w:val="22"/>
          <w:lang w:val="en-GB"/>
        </w:rPr>
        <w:t xml:space="preserve"> involving stakeholders</w:t>
      </w:r>
      <w:r w:rsidR="00430136">
        <w:rPr>
          <w:rFonts w:ascii="Arial" w:hAnsi="Arial" w:cs="Arial"/>
          <w:sz w:val="22"/>
          <w:szCs w:val="22"/>
          <w:lang w:val="en-GB"/>
        </w:rPr>
        <w:t>.</w:t>
      </w:r>
      <w:r w:rsidR="00514385">
        <w:rPr>
          <w:rFonts w:ascii="Arial" w:hAnsi="Arial" w:cs="Arial"/>
          <w:sz w:val="22"/>
          <w:szCs w:val="22"/>
          <w:lang w:val="en-GB"/>
        </w:rPr>
        <w:t xml:space="preserve"> The proposed content is preliminary and should support the SIMP discussion rather than to fix the contents.</w:t>
      </w:r>
      <w:r w:rsidR="0005321E">
        <w:rPr>
          <w:rFonts w:ascii="Arial" w:hAnsi="Arial" w:cs="Arial"/>
          <w:sz w:val="22"/>
          <w:szCs w:val="22"/>
          <w:lang w:val="en-GB"/>
        </w:rPr>
        <w:t xml:space="preserve"> </w:t>
      </w:r>
      <w:r w:rsidR="004E32FC">
        <w:rPr>
          <w:rFonts w:ascii="Arial" w:hAnsi="Arial" w:cs="Arial"/>
          <w:sz w:val="22"/>
          <w:szCs w:val="22"/>
          <w:lang w:val="en-GB"/>
        </w:rPr>
        <w:t>A flexible approach is en</w:t>
      </w:r>
      <w:r w:rsidR="00D20BB3">
        <w:rPr>
          <w:rFonts w:ascii="Arial" w:hAnsi="Arial" w:cs="Arial"/>
          <w:sz w:val="22"/>
          <w:szCs w:val="22"/>
          <w:lang w:val="en-GB"/>
        </w:rPr>
        <w:t>visaged</w:t>
      </w:r>
      <w:r w:rsidR="004E32FC">
        <w:rPr>
          <w:rFonts w:ascii="Arial" w:hAnsi="Arial" w:cs="Arial"/>
          <w:sz w:val="22"/>
          <w:szCs w:val="22"/>
          <w:lang w:val="en-GB"/>
        </w:rPr>
        <w:t>.</w:t>
      </w:r>
      <w:r w:rsidR="0051438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9783BD0" w14:textId="77777777" w:rsidR="00633C71" w:rsidRDefault="00633C71" w:rsidP="00633C71">
      <w:pPr>
        <w:spacing w:before="120"/>
        <w:rPr>
          <w:rFonts w:ascii="Arial" w:hAnsi="Arial" w:cs="Arial"/>
          <w:sz w:val="22"/>
          <w:szCs w:val="22"/>
          <w:lang w:val="en-GB"/>
        </w:rPr>
      </w:pPr>
    </w:p>
    <w:p w14:paraId="249B8676" w14:textId="77777777" w:rsidR="00633C71" w:rsidRPr="00AD6F4B" w:rsidRDefault="00633C71" w:rsidP="00633C71">
      <w:pPr>
        <w:spacing w:before="12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4</w:t>
      </w:r>
      <w:r w:rsidRPr="00AD6F4B">
        <w:rPr>
          <w:rFonts w:ascii="Arial" w:hAnsi="Arial" w:cs="Arial"/>
          <w:b/>
          <w:lang w:val="en-GB"/>
        </w:rPr>
        <w:t>. Timeline</w:t>
      </w:r>
    </w:p>
    <w:p w14:paraId="7D8225EB" w14:textId="109DC657" w:rsidR="00633C71" w:rsidRDefault="00633C71" w:rsidP="00633C71">
      <w:pPr>
        <w:pStyle w:val="Listenabsatz"/>
        <w:numPr>
          <w:ilvl w:val="0"/>
          <w:numId w:val="27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Discussion proposal SIMP process (first half 2017)</w:t>
      </w:r>
      <w:r w:rsidRPr="00AB7C2B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including extent and pro</w:t>
      </w:r>
      <w:r w:rsidR="00430136">
        <w:rPr>
          <w:rFonts w:ascii="Arial" w:hAnsi="Arial" w:cs="Arial"/>
          <w:lang w:val="en-GB"/>
        </w:rPr>
        <w:t>cess of stakeholder involvement. Integration of feedback by WSB 19.</w:t>
      </w:r>
    </w:p>
    <w:p w14:paraId="26AE944A" w14:textId="510485EC" w:rsidR="00430136" w:rsidRDefault="00430136" w:rsidP="00633C71">
      <w:pPr>
        <w:pStyle w:val="Listenabsatz"/>
        <w:numPr>
          <w:ilvl w:val="0"/>
          <w:numId w:val="27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Preparation SIMP proposal and process by TG-WH/MM to WSB 20 (June 201</w:t>
      </w:r>
      <w:r w:rsidR="00B31A7D">
        <w:rPr>
          <w:rFonts w:ascii="Arial" w:hAnsi="Arial" w:cs="Arial"/>
          <w:lang w:val="en-GB"/>
        </w:rPr>
        <w:t>7</w:t>
      </w:r>
      <w:r>
        <w:rPr>
          <w:rFonts w:ascii="Arial" w:hAnsi="Arial" w:cs="Arial"/>
          <w:lang w:val="en-GB"/>
        </w:rPr>
        <w:t xml:space="preserve">) including proposal for draft Ministerial </w:t>
      </w:r>
      <w:r w:rsidR="009B1A1E">
        <w:rPr>
          <w:rFonts w:ascii="Arial" w:hAnsi="Arial" w:cs="Arial"/>
          <w:lang w:val="en-GB"/>
        </w:rPr>
        <w:t xml:space="preserve">Council </w:t>
      </w:r>
      <w:r>
        <w:rPr>
          <w:rFonts w:ascii="Arial" w:hAnsi="Arial" w:cs="Arial"/>
          <w:lang w:val="en-GB"/>
        </w:rPr>
        <w:t>Declaration.</w:t>
      </w:r>
    </w:p>
    <w:p w14:paraId="04F5AC66" w14:textId="374003CE" w:rsidR="00633C71" w:rsidRDefault="00633C71" w:rsidP="00633C71">
      <w:pPr>
        <w:pStyle w:val="Listenabsatz"/>
        <w:numPr>
          <w:ilvl w:val="0"/>
          <w:numId w:val="27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Consultation of SIMP proposal as part of the preparation of the draft Ministerial </w:t>
      </w:r>
      <w:r w:rsidR="009B1A1E">
        <w:rPr>
          <w:rFonts w:ascii="Arial" w:hAnsi="Arial" w:cs="Arial"/>
          <w:lang w:val="en-GB"/>
        </w:rPr>
        <w:t xml:space="preserve">Council </w:t>
      </w:r>
      <w:r>
        <w:rPr>
          <w:rFonts w:ascii="Arial" w:hAnsi="Arial" w:cs="Arial"/>
          <w:lang w:val="en-GB"/>
        </w:rPr>
        <w:t>Declaration (second half 2017)</w:t>
      </w:r>
      <w:r w:rsidR="0005321E">
        <w:rPr>
          <w:rFonts w:ascii="Arial" w:hAnsi="Arial" w:cs="Arial"/>
          <w:lang w:val="en-GB"/>
        </w:rPr>
        <w:t>.</w:t>
      </w:r>
    </w:p>
    <w:p w14:paraId="5FE37A7A" w14:textId="7D79730F" w:rsidR="00633C71" w:rsidRDefault="00633C71" w:rsidP="00633C71">
      <w:pPr>
        <w:pStyle w:val="Listenabsatz"/>
        <w:numPr>
          <w:ilvl w:val="0"/>
          <w:numId w:val="27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Decision on development of </w:t>
      </w:r>
      <w:r w:rsidR="00430136">
        <w:rPr>
          <w:rFonts w:ascii="Arial" w:hAnsi="Arial" w:cs="Arial"/>
          <w:lang w:val="en-GB"/>
        </w:rPr>
        <w:t xml:space="preserve">a </w:t>
      </w:r>
      <w:r>
        <w:rPr>
          <w:rFonts w:ascii="Arial" w:hAnsi="Arial" w:cs="Arial"/>
          <w:lang w:val="en-GB"/>
        </w:rPr>
        <w:t xml:space="preserve">SIMP at the </w:t>
      </w:r>
      <w:r w:rsidR="00430136">
        <w:rPr>
          <w:rFonts w:ascii="Arial" w:hAnsi="Arial" w:cs="Arial"/>
          <w:lang w:val="en-GB"/>
        </w:rPr>
        <w:t>13</w:t>
      </w:r>
      <w:r w:rsidR="00430136" w:rsidRPr="00430136">
        <w:rPr>
          <w:rFonts w:ascii="Arial" w:hAnsi="Arial" w:cs="Arial"/>
          <w:vertAlign w:val="superscript"/>
          <w:lang w:val="en-GB"/>
        </w:rPr>
        <w:t>th</w:t>
      </w:r>
      <w:r w:rsidR="00430136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Ministerial </w:t>
      </w:r>
      <w:r w:rsidR="009B1A1E">
        <w:rPr>
          <w:rFonts w:ascii="Arial" w:hAnsi="Arial" w:cs="Arial"/>
          <w:lang w:val="en-GB"/>
        </w:rPr>
        <w:t>Council Meeting</w:t>
      </w:r>
      <w:r>
        <w:rPr>
          <w:rFonts w:ascii="Arial" w:hAnsi="Arial" w:cs="Arial"/>
          <w:lang w:val="en-GB"/>
        </w:rPr>
        <w:t xml:space="preserve"> in </w:t>
      </w:r>
      <w:r w:rsidR="00430136">
        <w:rPr>
          <w:rFonts w:ascii="Arial" w:hAnsi="Arial" w:cs="Arial"/>
          <w:lang w:val="en-GB"/>
        </w:rPr>
        <w:t>May</w:t>
      </w:r>
      <w:r>
        <w:rPr>
          <w:rFonts w:ascii="Arial" w:hAnsi="Arial" w:cs="Arial"/>
          <w:lang w:val="en-GB"/>
        </w:rPr>
        <w:t xml:space="preserve"> 2018.</w:t>
      </w:r>
    </w:p>
    <w:p w14:paraId="34DE87B7" w14:textId="6D7EC2D2" w:rsidR="00633C71" w:rsidRDefault="00430136" w:rsidP="00633C71">
      <w:pPr>
        <w:pStyle w:val="Listenabsatz"/>
        <w:numPr>
          <w:ilvl w:val="0"/>
          <w:numId w:val="27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Start</w:t>
      </w:r>
      <w:r w:rsidR="00633C71">
        <w:rPr>
          <w:rFonts w:ascii="Arial" w:hAnsi="Arial" w:cs="Arial"/>
          <w:lang w:val="en-GB"/>
        </w:rPr>
        <w:t xml:space="preserve"> of SIMP development according to the Ministerial De</w:t>
      </w:r>
      <w:r>
        <w:rPr>
          <w:rFonts w:ascii="Arial" w:hAnsi="Arial" w:cs="Arial"/>
          <w:lang w:val="en-GB"/>
        </w:rPr>
        <w:t xml:space="preserve">claration in June 2018 by preparing a project plan for the period 2018- </w:t>
      </w:r>
      <w:r w:rsidR="000317B6">
        <w:rPr>
          <w:rFonts w:ascii="Arial" w:hAnsi="Arial" w:cs="Arial"/>
          <w:lang w:val="en-GB"/>
        </w:rPr>
        <w:t>20</w:t>
      </w:r>
      <w:r>
        <w:rPr>
          <w:rFonts w:ascii="Arial" w:hAnsi="Arial" w:cs="Arial"/>
          <w:lang w:val="en-GB"/>
        </w:rPr>
        <w:t>2</w:t>
      </w:r>
      <w:r w:rsidR="000317B6">
        <w:rPr>
          <w:rFonts w:ascii="Arial" w:hAnsi="Arial" w:cs="Arial"/>
          <w:lang w:val="en-GB"/>
        </w:rPr>
        <w:t>1</w:t>
      </w:r>
      <w:r w:rsidR="00633C71">
        <w:rPr>
          <w:rFonts w:ascii="Arial" w:hAnsi="Arial" w:cs="Arial"/>
          <w:lang w:val="en-GB"/>
        </w:rPr>
        <w:t>.</w:t>
      </w:r>
    </w:p>
    <w:p w14:paraId="4354EFDD" w14:textId="562C8531" w:rsidR="00430136" w:rsidRDefault="00430136" w:rsidP="00633C71">
      <w:pPr>
        <w:pStyle w:val="Listenabsatz"/>
        <w:numPr>
          <w:ilvl w:val="0"/>
          <w:numId w:val="27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Adoption of SIMP at 14</w:t>
      </w:r>
      <w:r w:rsidRPr="00430136">
        <w:rPr>
          <w:rFonts w:ascii="Arial" w:hAnsi="Arial" w:cs="Arial"/>
          <w:vertAlign w:val="superscript"/>
          <w:lang w:val="en-GB"/>
        </w:rPr>
        <w:t>th</w:t>
      </w:r>
      <w:r>
        <w:rPr>
          <w:rFonts w:ascii="Arial" w:hAnsi="Arial" w:cs="Arial"/>
          <w:lang w:val="en-GB"/>
        </w:rPr>
        <w:t xml:space="preserve"> </w:t>
      </w:r>
      <w:r w:rsidR="000317B6">
        <w:rPr>
          <w:rFonts w:ascii="Arial" w:hAnsi="Arial" w:cs="Arial"/>
          <w:lang w:val="en-GB"/>
        </w:rPr>
        <w:t>Ministerial Council Meeting.</w:t>
      </w:r>
    </w:p>
    <w:p w14:paraId="4EDD76F7" w14:textId="77777777" w:rsidR="002A6207" w:rsidRPr="00CD329F" w:rsidRDefault="002A6207" w:rsidP="003E6F16">
      <w:pPr>
        <w:spacing w:before="120"/>
        <w:rPr>
          <w:rFonts w:ascii="Arial" w:hAnsi="Arial" w:cs="Arial"/>
          <w:sz w:val="22"/>
          <w:szCs w:val="22"/>
          <w:lang w:val="en-GB"/>
        </w:rPr>
      </w:pPr>
    </w:p>
    <w:p w14:paraId="40B2D6B9" w14:textId="54C71F5A" w:rsidR="003E6F16" w:rsidRPr="00CD329F" w:rsidRDefault="00FB1511" w:rsidP="003E6F16">
      <w:pPr>
        <w:spacing w:before="120"/>
        <w:rPr>
          <w:rFonts w:ascii="Arial" w:hAnsi="Arial" w:cs="Arial"/>
          <w:sz w:val="22"/>
          <w:szCs w:val="22"/>
          <w:lang w:val="en-GB"/>
        </w:rPr>
      </w:pPr>
      <w:r w:rsidRPr="00CD329F">
        <w:rPr>
          <w:rFonts w:ascii="Arial" w:hAnsi="Arial" w:cs="Arial"/>
          <w:b/>
          <w:sz w:val="22"/>
          <w:szCs w:val="22"/>
          <w:lang w:val="en-GB"/>
        </w:rPr>
        <w:t xml:space="preserve">5. </w:t>
      </w:r>
      <w:r w:rsidR="00807E6F" w:rsidRPr="00CD329F">
        <w:rPr>
          <w:rFonts w:ascii="Arial" w:hAnsi="Arial" w:cs="Arial"/>
          <w:b/>
          <w:sz w:val="22"/>
          <w:szCs w:val="22"/>
          <w:lang w:val="en-GB"/>
        </w:rPr>
        <w:t>Proposal</w:t>
      </w:r>
    </w:p>
    <w:p w14:paraId="1E8E364E" w14:textId="01756613" w:rsidR="00B237FB" w:rsidRPr="00CD329F" w:rsidRDefault="00B237FB" w:rsidP="00E32752">
      <w:pPr>
        <w:spacing w:before="120"/>
        <w:rPr>
          <w:rFonts w:ascii="Arial" w:hAnsi="Arial" w:cs="Arial"/>
          <w:sz w:val="22"/>
          <w:szCs w:val="22"/>
          <w:lang w:val="en-GB"/>
        </w:rPr>
      </w:pPr>
      <w:r w:rsidRPr="00CD329F">
        <w:rPr>
          <w:rFonts w:ascii="Arial" w:hAnsi="Arial" w:cs="Arial"/>
          <w:sz w:val="22"/>
          <w:szCs w:val="22"/>
          <w:lang w:val="en-GB"/>
        </w:rPr>
        <w:t xml:space="preserve">WSB to </w:t>
      </w:r>
      <w:r w:rsidR="003E5A61" w:rsidRPr="00CD329F">
        <w:rPr>
          <w:rFonts w:ascii="Arial" w:hAnsi="Arial" w:cs="Arial"/>
          <w:sz w:val="22"/>
          <w:szCs w:val="22"/>
          <w:lang w:val="en-GB"/>
        </w:rPr>
        <w:t xml:space="preserve">note respectively </w:t>
      </w:r>
      <w:r w:rsidRPr="00CD329F">
        <w:rPr>
          <w:rFonts w:ascii="Arial" w:hAnsi="Arial" w:cs="Arial"/>
          <w:sz w:val="22"/>
          <w:szCs w:val="22"/>
          <w:lang w:val="en-GB"/>
        </w:rPr>
        <w:t>discu</w:t>
      </w:r>
      <w:r w:rsidR="006C1F49" w:rsidRPr="00CD329F">
        <w:rPr>
          <w:rFonts w:ascii="Arial" w:hAnsi="Arial" w:cs="Arial"/>
          <w:sz w:val="22"/>
          <w:szCs w:val="22"/>
          <w:lang w:val="en-GB"/>
        </w:rPr>
        <w:t xml:space="preserve">ss the </w:t>
      </w:r>
      <w:r w:rsidR="003E5A61" w:rsidRPr="00CD329F">
        <w:rPr>
          <w:rFonts w:ascii="Arial" w:hAnsi="Arial" w:cs="Arial"/>
          <w:sz w:val="22"/>
          <w:szCs w:val="22"/>
          <w:lang w:val="en-GB"/>
        </w:rPr>
        <w:t xml:space="preserve">status of preparation of the </w:t>
      </w:r>
      <w:r w:rsidR="006C1F49" w:rsidRPr="00CD329F">
        <w:rPr>
          <w:rFonts w:ascii="Arial" w:hAnsi="Arial" w:cs="Arial"/>
          <w:sz w:val="22"/>
          <w:szCs w:val="22"/>
          <w:lang w:val="en-GB"/>
        </w:rPr>
        <w:t xml:space="preserve">SIMP process, </w:t>
      </w:r>
      <w:r w:rsidRPr="00CD329F">
        <w:rPr>
          <w:rFonts w:ascii="Arial" w:hAnsi="Arial" w:cs="Arial"/>
          <w:sz w:val="22"/>
          <w:szCs w:val="22"/>
          <w:lang w:val="en-GB"/>
        </w:rPr>
        <w:t>and instruct TG-WH</w:t>
      </w:r>
      <w:r w:rsidR="003E5A61" w:rsidRPr="00CD329F">
        <w:rPr>
          <w:rFonts w:ascii="Arial" w:hAnsi="Arial" w:cs="Arial"/>
          <w:sz w:val="22"/>
          <w:szCs w:val="22"/>
          <w:lang w:val="en-GB"/>
        </w:rPr>
        <w:t>, in cooperation with TG-MM,</w:t>
      </w:r>
      <w:r w:rsidRPr="00CD329F">
        <w:rPr>
          <w:rFonts w:ascii="Arial" w:hAnsi="Arial" w:cs="Arial"/>
          <w:sz w:val="22"/>
          <w:szCs w:val="22"/>
          <w:lang w:val="en-GB"/>
        </w:rPr>
        <w:t xml:space="preserve"> to prepare</w:t>
      </w:r>
      <w:r w:rsidR="003E1884" w:rsidRPr="00CD329F">
        <w:rPr>
          <w:rFonts w:ascii="Arial" w:hAnsi="Arial" w:cs="Arial"/>
          <w:sz w:val="22"/>
          <w:szCs w:val="22"/>
          <w:lang w:val="en-GB"/>
        </w:rPr>
        <w:t xml:space="preserve"> a</w:t>
      </w:r>
      <w:r w:rsidR="006C1F49" w:rsidRPr="00CD329F">
        <w:rPr>
          <w:rFonts w:ascii="Arial" w:hAnsi="Arial" w:cs="Arial"/>
          <w:sz w:val="22"/>
          <w:szCs w:val="22"/>
          <w:lang w:val="en-GB"/>
        </w:rPr>
        <w:t xml:space="preserve"> </w:t>
      </w:r>
      <w:r w:rsidR="003E5A61" w:rsidRPr="00CD329F">
        <w:rPr>
          <w:rFonts w:ascii="Arial" w:hAnsi="Arial" w:cs="Arial"/>
          <w:sz w:val="22"/>
          <w:szCs w:val="22"/>
          <w:lang w:val="en-GB"/>
        </w:rPr>
        <w:t>more detailed SIMP proposal to the WSB 20 together with a d</w:t>
      </w:r>
      <w:r w:rsidR="006C1F49" w:rsidRPr="00CD329F">
        <w:rPr>
          <w:rFonts w:ascii="Arial" w:hAnsi="Arial" w:cs="Arial"/>
          <w:sz w:val="22"/>
          <w:szCs w:val="22"/>
          <w:lang w:val="en-GB"/>
        </w:rPr>
        <w:t>raft SIMP</w:t>
      </w:r>
      <w:r w:rsidRPr="00CD329F">
        <w:rPr>
          <w:rFonts w:ascii="Arial" w:hAnsi="Arial" w:cs="Arial"/>
          <w:sz w:val="22"/>
          <w:szCs w:val="22"/>
          <w:lang w:val="en-GB"/>
        </w:rPr>
        <w:t xml:space="preserve"> </w:t>
      </w:r>
      <w:r w:rsidR="006C1F49" w:rsidRPr="00CD329F">
        <w:rPr>
          <w:rFonts w:ascii="Arial" w:hAnsi="Arial" w:cs="Arial"/>
          <w:sz w:val="22"/>
          <w:szCs w:val="22"/>
          <w:lang w:val="en-GB"/>
        </w:rPr>
        <w:t xml:space="preserve">decision </w:t>
      </w:r>
      <w:r w:rsidRPr="00CD329F">
        <w:rPr>
          <w:rFonts w:ascii="Arial" w:hAnsi="Arial" w:cs="Arial"/>
          <w:sz w:val="22"/>
          <w:szCs w:val="22"/>
          <w:lang w:val="en-GB"/>
        </w:rPr>
        <w:t>for</w:t>
      </w:r>
      <w:r w:rsidR="003E5A61" w:rsidRPr="00CD329F">
        <w:rPr>
          <w:rFonts w:ascii="Arial" w:hAnsi="Arial" w:cs="Arial"/>
          <w:sz w:val="22"/>
          <w:szCs w:val="22"/>
          <w:lang w:val="en-GB"/>
        </w:rPr>
        <w:t xml:space="preserve"> inclusion in</w:t>
      </w:r>
      <w:r w:rsidRPr="00CD329F">
        <w:rPr>
          <w:rFonts w:ascii="Arial" w:hAnsi="Arial" w:cs="Arial"/>
          <w:sz w:val="22"/>
          <w:szCs w:val="22"/>
          <w:lang w:val="en-GB"/>
        </w:rPr>
        <w:t xml:space="preserve"> the </w:t>
      </w:r>
      <w:r w:rsidR="006C1F49" w:rsidRPr="00CD329F">
        <w:rPr>
          <w:rFonts w:ascii="Arial" w:hAnsi="Arial" w:cs="Arial"/>
          <w:sz w:val="22"/>
          <w:szCs w:val="22"/>
          <w:lang w:val="en-GB"/>
        </w:rPr>
        <w:t xml:space="preserve">Draft </w:t>
      </w:r>
      <w:r w:rsidRPr="00CD329F">
        <w:rPr>
          <w:rFonts w:ascii="Arial" w:hAnsi="Arial" w:cs="Arial"/>
          <w:sz w:val="22"/>
          <w:szCs w:val="22"/>
          <w:lang w:val="en-GB"/>
        </w:rPr>
        <w:t>Ministerial Council Declaration</w:t>
      </w:r>
      <w:r w:rsidR="003E1884" w:rsidRPr="00CD329F">
        <w:rPr>
          <w:rFonts w:ascii="Arial" w:hAnsi="Arial" w:cs="Arial"/>
          <w:sz w:val="22"/>
          <w:szCs w:val="22"/>
          <w:lang w:val="en-GB"/>
        </w:rPr>
        <w:t>.</w:t>
      </w:r>
    </w:p>
    <w:p w14:paraId="3DE7D96F" w14:textId="01B4B257" w:rsidR="006F35CC" w:rsidRDefault="006F35CC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page"/>
      </w:r>
    </w:p>
    <w:p w14:paraId="563190A8" w14:textId="32CCDC48" w:rsidR="006F35CC" w:rsidRPr="006F35CC" w:rsidRDefault="006F35CC" w:rsidP="00E32752">
      <w:pPr>
        <w:spacing w:before="120"/>
        <w:rPr>
          <w:rFonts w:ascii="Arial" w:hAnsi="Arial" w:cs="Arial"/>
          <w:b/>
          <w:sz w:val="22"/>
          <w:szCs w:val="22"/>
          <w:lang w:val="en-GB"/>
        </w:rPr>
      </w:pPr>
      <w:r w:rsidRPr="006F35CC">
        <w:rPr>
          <w:rFonts w:ascii="Arial" w:hAnsi="Arial" w:cs="Arial"/>
          <w:b/>
          <w:sz w:val="22"/>
          <w:szCs w:val="22"/>
          <w:lang w:val="en-GB"/>
        </w:rPr>
        <w:t>ANNEX 1 Preliminary SIMP Structure</w:t>
      </w:r>
      <w:r w:rsidR="00835759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2949A37D" w14:textId="77777777" w:rsidR="002A6207" w:rsidRDefault="002A6207" w:rsidP="006F35CC">
      <w:pPr>
        <w:rPr>
          <w:rFonts w:ascii="Arial" w:hAnsi="Arial" w:cs="Arial"/>
          <w:i/>
          <w:sz w:val="22"/>
          <w:szCs w:val="22"/>
        </w:rPr>
      </w:pPr>
    </w:p>
    <w:p w14:paraId="5708F100" w14:textId="0F02897E" w:rsidR="00514385" w:rsidRPr="002A6207" w:rsidRDefault="00514385" w:rsidP="00514385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[Explanatory note: The SIMP should be a rolling plan covering a period of</w:t>
      </w:r>
      <w:r w:rsidR="00A16074">
        <w:rPr>
          <w:rFonts w:ascii="Arial" w:hAnsi="Arial" w:cs="Arial"/>
          <w:i/>
          <w:sz w:val="22"/>
          <w:szCs w:val="22"/>
        </w:rPr>
        <w:t xml:space="preserve"> at least</w:t>
      </w:r>
      <w:r>
        <w:rPr>
          <w:rFonts w:ascii="Arial" w:hAnsi="Arial" w:cs="Arial"/>
          <w:i/>
          <w:sz w:val="22"/>
          <w:szCs w:val="22"/>
        </w:rPr>
        <w:t xml:space="preserve"> 5 years, therefore, focus and contents may change / adapted over time]</w:t>
      </w:r>
    </w:p>
    <w:p w14:paraId="4DA17BA9" w14:textId="77777777" w:rsidR="002A6207" w:rsidRPr="006F35CC" w:rsidRDefault="002A6207" w:rsidP="006F35CC">
      <w:pPr>
        <w:rPr>
          <w:rFonts w:ascii="Arial" w:hAnsi="Arial" w:cs="Arial"/>
          <w:b/>
          <w:sz w:val="22"/>
          <w:szCs w:val="22"/>
        </w:rPr>
      </w:pPr>
    </w:p>
    <w:p w14:paraId="7A821CFC" w14:textId="77777777" w:rsidR="006F35CC" w:rsidRPr="006F35CC" w:rsidRDefault="006F35CC" w:rsidP="006F35CC">
      <w:pPr>
        <w:rPr>
          <w:rFonts w:ascii="Arial" w:hAnsi="Arial" w:cs="Arial"/>
          <w:b/>
          <w:sz w:val="22"/>
          <w:szCs w:val="22"/>
        </w:rPr>
      </w:pPr>
      <w:r w:rsidRPr="006F35CC">
        <w:rPr>
          <w:rFonts w:ascii="Arial" w:hAnsi="Arial" w:cs="Arial"/>
          <w:b/>
          <w:sz w:val="22"/>
          <w:szCs w:val="22"/>
        </w:rPr>
        <w:t>Introduction</w:t>
      </w:r>
    </w:p>
    <w:p w14:paraId="6C9EDAD7" w14:textId="77777777" w:rsidR="006F35CC" w:rsidRPr="006F35CC" w:rsidRDefault="006F35CC" w:rsidP="006F35CC">
      <w:pPr>
        <w:pStyle w:val="Listenabsatz"/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6F35CC">
        <w:rPr>
          <w:rFonts w:ascii="Arial" w:hAnsi="Arial" w:cs="Arial"/>
        </w:rPr>
        <w:t>Rationale</w:t>
      </w:r>
    </w:p>
    <w:p w14:paraId="253E6E81" w14:textId="77777777" w:rsidR="006F35CC" w:rsidRPr="006F35CC" w:rsidRDefault="006F35CC" w:rsidP="006F35CC">
      <w:pPr>
        <w:pStyle w:val="Listenabsatz"/>
        <w:numPr>
          <w:ilvl w:val="0"/>
          <w:numId w:val="33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Function</w:t>
      </w:r>
    </w:p>
    <w:p w14:paraId="67222334" w14:textId="7BCB5306" w:rsidR="006F35CC" w:rsidRPr="006F35CC" w:rsidRDefault="00A16074" w:rsidP="006F35CC">
      <w:pPr>
        <w:pStyle w:val="Listenabsatz"/>
        <w:numPr>
          <w:ilvl w:val="0"/>
          <w:numId w:val="33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Planning process and s</w:t>
      </w:r>
      <w:r w:rsidR="006F35CC" w:rsidRPr="006F35CC">
        <w:rPr>
          <w:rFonts w:ascii="Arial" w:hAnsi="Arial" w:cs="Arial"/>
          <w:lang w:val="en-US"/>
        </w:rPr>
        <w:t>takeholder involvement (according to items below)</w:t>
      </w:r>
    </w:p>
    <w:p w14:paraId="23AD61A7" w14:textId="69387C9B" w:rsidR="006F35CC" w:rsidRPr="006F35CC" w:rsidRDefault="002A6207" w:rsidP="006F35CC">
      <w:pPr>
        <w:pStyle w:val="Listenabsatz"/>
        <w:numPr>
          <w:ilvl w:val="0"/>
          <w:numId w:val="33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Management c</w:t>
      </w:r>
      <w:r w:rsidR="006F35CC" w:rsidRPr="006F35CC">
        <w:rPr>
          <w:rFonts w:ascii="Arial" w:hAnsi="Arial" w:cs="Arial"/>
          <w:lang w:val="en-US"/>
        </w:rPr>
        <w:t xml:space="preserve">ycle </w:t>
      </w:r>
      <w:r w:rsidR="005270E6">
        <w:rPr>
          <w:rFonts w:ascii="Arial" w:hAnsi="Arial" w:cs="Arial"/>
          <w:lang w:val="en-US"/>
        </w:rPr>
        <w:t xml:space="preserve">and assessment </w:t>
      </w:r>
      <w:r w:rsidR="006F35CC" w:rsidRPr="006F35CC">
        <w:rPr>
          <w:rFonts w:ascii="Arial" w:hAnsi="Arial" w:cs="Arial"/>
          <w:lang w:val="en-US"/>
        </w:rPr>
        <w:t>(</w:t>
      </w:r>
      <w:proofErr w:type="spellStart"/>
      <w:r w:rsidR="006F35CC" w:rsidRPr="006F35CC">
        <w:rPr>
          <w:rFonts w:ascii="Arial" w:hAnsi="Arial" w:cs="Arial"/>
          <w:lang w:val="en-US"/>
        </w:rPr>
        <w:t>appr</w:t>
      </w:r>
      <w:proofErr w:type="spellEnd"/>
      <w:r w:rsidR="006F35CC" w:rsidRPr="006F35CC">
        <w:rPr>
          <w:rFonts w:ascii="Arial" w:hAnsi="Arial" w:cs="Arial"/>
          <w:lang w:val="en-US"/>
        </w:rPr>
        <w:t>. 5 years</w:t>
      </w:r>
      <w:r w:rsidR="005270E6">
        <w:rPr>
          <w:rFonts w:ascii="Arial" w:hAnsi="Arial" w:cs="Arial"/>
          <w:lang w:val="en-US"/>
        </w:rPr>
        <w:t>, ideally synchronized with TGCs and QSRs</w:t>
      </w:r>
      <w:r w:rsidR="00FF7C0E">
        <w:rPr>
          <w:rFonts w:ascii="Arial" w:hAnsi="Arial" w:cs="Arial"/>
          <w:lang w:val="en-US"/>
        </w:rPr>
        <w:t>,</w:t>
      </w:r>
      <w:r w:rsidR="006F35CC" w:rsidRPr="006F35CC">
        <w:rPr>
          <w:rFonts w:ascii="Arial" w:hAnsi="Arial" w:cs="Arial"/>
          <w:lang w:val="en-US"/>
        </w:rPr>
        <w:t>)</w:t>
      </w:r>
    </w:p>
    <w:p w14:paraId="4D87FC63" w14:textId="77777777" w:rsidR="006F35CC" w:rsidRPr="006F35CC" w:rsidRDefault="006F35CC" w:rsidP="006F35CC">
      <w:pPr>
        <w:pStyle w:val="Listenabsatz"/>
        <w:numPr>
          <w:ilvl w:val="0"/>
          <w:numId w:val="33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Policy assessment (at TGCs)</w:t>
      </w:r>
    </w:p>
    <w:p w14:paraId="74EA4F0F" w14:textId="77777777" w:rsidR="006F35CC" w:rsidRPr="006F35CC" w:rsidRDefault="006F35CC" w:rsidP="006F35CC">
      <w:pPr>
        <w:rPr>
          <w:rFonts w:ascii="Arial" w:hAnsi="Arial" w:cs="Arial"/>
          <w:sz w:val="22"/>
          <w:szCs w:val="22"/>
        </w:rPr>
      </w:pPr>
    </w:p>
    <w:p w14:paraId="5BE7DE45" w14:textId="77777777" w:rsidR="006F35CC" w:rsidRPr="006F35CC" w:rsidRDefault="006F35CC" w:rsidP="006F35CC">
      <w:pPr>
        <w:rPr>
          <w:rFonts w:ascii="Arial" w:hAnsi="Arial" w:cs="Arial"/>
          <w:b/>
          <w:sz w:val="22"/>
          <w:szCs w:val="22"/>
        </w:rPr>
      </w:pPr>
      <w:r w:rsidRPr="006F35CC">
        <w:rPr>
          <w:rFonts w:ascii="Arial" w:hAnsi="Arial" w:cs="Arial"/>
          <w:b/>
          <w:sz w:val="22"/>
          <w:szCs w:val="22"/>
        </w:rPr>
        <w:t>The Wadden Sea</w:t>
      </w:r>
    </w:p>
    <w:p w14:paraId="6946E597" w14:textId="77777777" w:rsidR="006F35CC" w:rsidRPr="006F35CC" w:rsidRDefault="006F35CC" w:rsidP="006F35CC">
      <w:pPr>
        <w:pStyle w:val="Listenabsatz"/>
        <w:numPr>
          <w:ilvl w:val="0"/>
          <w:numId w:val="34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(citation of OUV)</w:t>
      </w:r>
    </w:p>
    <w:p w14:paraId="5FE2BA9B" w14:textId="77777777" w:rsidR="006F35CC" w:rsidRPr="006F35CC" w:rsidRDefault="006F35CC" w:rsidP="006F35CC">
      <w:pPr>
        <w:rPr>
          <w:rFonts w:ascii="Arial" w:hAnsi="Arial" w:cs="Arial"/>
          <w:sz w:val="22"/>
          <w:szCs w:val="22"/>
        </w:rPr>
      </w:pPr>
    </w:p>
    <w:p w14:paraId="181DA39A" w14:textId="77777777" w:rsidR="006F35CC" w:rsidRPr="006F35CC" w:rsidRDefault="006F35CC" w:rsidP="006F35CC">
      <w:pPr>
        <w:rPr>
          <w:rFonts w:ascii="Arial" w:hAnsi="Arial" w:cs="Arial"/>
          <w:b/>
          <w:sz w:val="22"/>
          <w:szCs w:val="22"/>
        </w:rPr>
      </w:pPr>
      <w:r w:rsidRPr="006F35CC">
        <w:rPr>
          <w:rFonts w:ascii="Arial" w:hAnsi="Arial" w:cs="Arial"/>
          <w:b/>
          <w:sz w:val="22"/>
          <w:szCs w:val="22"/>
        </w:rPr>
        <w:t>The Trilateral Cooperation</w:t>
      </w:r>
    </w:p>
    <w:p w14:paraId="441A15E0" w14:textId="77777777" w:rsidR="006F35CC" w:rsidRPr="006F35CC" w:rsidRDefault="006F35CC" w:rsidP="006F35CC">
      <w:pPr>
        <w:pStyle w:val="Listenabsatz"/>
        <w:numPr>
          <w:ilvl w:val="0"/>
          <w:numId w:val="34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Guiding principle</w:t>
      </w:r>
    </w:p>
    <w:p w14:paraId="37C5FE6E" w14:textId="77777777" w:rsidR="006F35CC" w:rsidRPr="006F35CC" w:rsidRDefault="006F35CC" w:rsidP="006F35CC">
      <w:pPr>
        <w:pStyle w:val="Listenabsatz"/>
        <w:numPr>
          <w:ilvl w:val="0"/>
          <w:numId w:val="34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Joint declaration</w:t>
      </w:r>
    </w:p>
    <w:p w14:paraId="41BE8373" w14:textId="77777777" w:rsidR="006F35CC" w:rsidRPr="006F35CC" w:rsidRDefault="006F35CC" w:rsidP="006F35CC">
      <w:pPr>
        <w:pStyle w:val="Listenabsatz"/>
        <w:numPr>
          <w:ilvl w:val="0"/>
          <w:numId w:val="34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Structure</w:t>
      </w:r>
    </w:p>
    <w:p w14:paraId="44C5A32D" w14:textId="77777777" w:rsidR="006F35CC" w:rsidRPr="006F35CC" w:rsidRDefault="006F35CC" w:rsidP="006F35CC">
      <w:pPr>
        <w:pStyle w:val="Listenabsatz"/>
        <w:numPr>
          <w:ilvl w:val="0"/>
          <w:numId w:val="34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Financial and administrative arrangements</w:t>
      </w:r>
    </w:p>
    <w:p w14:paraId="6D11CB5D" w14:textId="77777777" w:rsidR="006F35CC" w:rsidRPr="006F35CC" w:rsidRDefault="006F35CC" w:rsidP="006F35CC">
      <w:pPr>
        <w:pStyle w:val="Listenabsatz"/>
        <w:numPr>
          <w:ilvl w:val="0"/>
          <w:numId w:val="34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Stakeholder involvement</w:t>
      </w:r>
    </w:p>
    <w:p w14:paraId="5EB39CB4" w14:textId="77777777" w:rsidR="006F35CC" w:rsidRPr="006F35CC" w:rsidRDefault="006F35CC" w:rsidP="006F35CC">
      <w:pPr>
        <w:ind w:left="360"/>
        <w:rPr>
          <w:rFonts w:ascii="Arial" w:hAnsi="Arial" w:cs="Arial"/>
          <w:sz w:val="22"/>
          <w:szCs w:val="22"/>
        </w:rPr>
      </w:pPr>
    </w:p>
    <w:p w14:paraId="2B8F9137" w14:textId="77777777" w:rsidR="006F35CC" w:rsidRPr="006F35CC" w:rsidRDefault="006F35CC" w:rsidP="006F35CC">
      <w:pPr>
        <w:ind w:firstLine="360"/>
        <w:rPr>
          <w:rFonts w:ascii="Arial" w:hAnsi="Arial" w:cs="Arial"/>
          <w:sz w:val="22"/>
          <w:szCs w:val="22"/>
        </w:rPr>
      </w:pPr>
      <w:r w:rsidRPr="006F35CC">
        <w:rPr>
          <w:rFonts w:ascii="Arial" w:hAnsi="Arial" w:cs="Arial"/>
          <w:sz w:val="22"/>
          <w:szCs w:val="22"/>
        </w:rPr>
        <w:t>World Heritage</w:t>
      </w:r>
    </w:p>
    <w:p w14:paraId="3DC2AD11" w14:textId="77777777" w:rsidR="006F35CC" w:rsidRPr="006F35CC" w:rsidRDefault="006F35CC" w:rsidP="006F35CC">
      <w:pPr>
        <w:pStyle w:val="Listenabsatz"/>
        <w:numPr>
          <w:ilvl w:val="0"/>
          <w:numId w:val="38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Policy: WH Strategy and implementation</w:t>
      </w:r>
    </w:p>
    <w:p w14:paraId="707646F4" w14:textId="77777777" w:rsidR="006F35CC" w:rsidRPr="006F35CC" w:rsidRDefault="006F35CC" w:rsidP="006F35CC">
      <w:pPr>
        <w:pStyle w:val="Listenabsatz"/>
        <w:numPr>
          <w:ilvl w:val="0"/>
          <w:numId w:val="38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Partnership Center, Stakeholder involvement</w:t>
      </w:r>
    </w:p>
    <w:p w14:paraId="048D006C" w14:textId="77777777" w:rsidR="006F35CC" w:rsidRPr="006F35CC" w:rsidRDefault="006F35CC" w:rsidP="006F35CC">
      <w:pPr>
        <w:pStyle w:val="Listenabsatz"/>
        <w:numPr>
          <w:ilvl w:val="0"/>
          <w:numId w:val="38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WH Foundation</w:t>
      </w:r>
    </w:p>
    <w:p w14:paraId="3055D36D" w14:textId="77777777" w:rsidR="006F35CC" w:rsidRPr="006F35CC" w:rsidRDefault="006F35CC" w:rsidP="006F35CC">
      <w:pPr>
        <w:rPr>
          <w:rFonts w:ascii="Arial" w:hAnsi="Arial" w:cs="Arial"/>
          <w:b/>
          <w:sz w:val="22"/>
          <w:szCs w:val="22"/>
        </w:rPr>
      </w:pPr>
    </w:p>
    <w:p w14:paraId="679CCC2B" w14:textId="77777777" w:rsidR="006F35CC" w:rsidRPr="006F35CC" w:rsidRDefault="006F35CC" w:rsidP="006F35CC">
      <w:pPr>
        <w:rPr>
          <w:rFonts w:ascii="Arial" w:hAnsi="Arial" w:cs="Arial"/>
          <w:b/>
          <w:sz w:val="22"/>
          <w:szCs w:val="22"/>
        </w:rPr>
      </w:pPr>
      <w:r w:rsidRPr="006F35CC">
        <w:rPr>
          <w:rFonts w:ascii="Arial" w:hAnsi="Arial" w:cs="Arial"/>
          <w:b/>
          <w:sz w:val="22"/>
          <w:szCs w:val="22"/>
        </w:rPr>
        <w:t>The management system</w:t>
      </w:r>
    </w:p>
    <w:p w14:paraId="1E3E0003" w14:textId="47DC96C3" w:rsidR="006F35CC" w:rsidRPr="00A16074" w:rsidRDefault="006F35CC" w:rsidP="00A16074">
      <w:pPr>
        <w:pStyle w:val="Listenabsatz"/>
        <w:numPr>
          <w:ilvl w:val="0"/>
          <w:numId w:val="34"/>
        </w:numPr>
        <w:spacing w:after="0" w:line="240" w:lineRule="auto"/>
        <w:rPr>
          <w:rFonts w:ascii="Arial" w:hAnsi="Arial" w:cs="Arial"/>
          <w:lang w:val="en-US"/>
        </w:rPr>
      </w:pPr>
      <w:r w:rsidRPr="005270E6">
        <w:rPr>
          <w:rFonts w:ascii="Arial" w:hAnsi="Arial" w:cs="Arial"/>
          <w:lang w:val="en-US"/>
        </w:rPr>
        <w:t>(</w:t>
      </w:r>
      <w:r w:rsidR="00A16074">
        <w:rPr>
          <w:rFonts w:ascii="Arial" w:hAnsi="Arial" w:cs="Arial"/>
          <w:lang w:val="en-US"/>
        </w:rPr>
        <w:t>Starting f</w:t>
      </w:r>
      <w:r w:rsidRPr="005270E6">
        <w:rPr>
          <w:rFonts w:ascii="Arial" w:hAnsi="Arial" w:cs="Arial"/>
          <w:lang w:val="en-US"/>
        </w:rPr>
        <w:t xml:space="preserve">rom nomination dossiers including WSP, TMAP, TMAP Strategy, </w:t>
      </w:r>
      <w:r w:rsidR="005270E6" w:rsidRPr="005270E6">
        <w:rPr>
          <w:rFonts w:ascii="Arial" w:hAnsi="Arial" w:cs="Arial"/>
          <w:lang w:val="en-US"/>
        </w:rPr>
        <w:t>QSRs</w:t>
      </w:r>
      <w:r w:rsidR="00A16074">
        <w:rPr>
          <w:rFonts w:ascii="Arial" w:hAnsi="Arial" w:cs="Arial"/>
          <w:lang w:val="en-US"/>
        </w:rPr>
        <w:t>.</w:t>
      </w:r>
    </w:p>
    <w:p w14:paraId="436B3E39" w14:textId="77777777" w:rsidR="005270E6" w:rsidRPr="006F35CC" w:rsidRDefault="005270E6" w:rsidP="006F35CC">
      <w:pPr>
        <w:rPr>
          <w:rFonts w:ascii="Arial" w:hAnsi="Arial" w:cs="Arial"/>
          <w:sz w:val="22"/>
          <w:szCs w:val="22"/>
        </w:rPr>
      </w:pPr>
    </w:p>
    <w:p w14:paraId="4B932E95" w14:textId="17211747" w:rsidR="006F35CC" w:rsidRPr="006F35CC" w:rsidRDefault="006F35CC" w:rsidP="006F35C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Management items period 1 (2018 – 2023)</w:t>
      </w:r>
    </w:p>
    <w:p w14:paraId="686EEC82" w14:textId="77777777" w:rsidR="006F35CC" w:rsidRDefault="006F35CC" w:rsidP="006F35CC">
      <w:pPr>
        <w:rPr>
          <w:rFonts w:ascii="Arial" w:hAnsi="Arial" w:cs="Arial"/>
          <w:sz w:val="22"/>
          <w:szCs w:val="22"/>
        </w:rPr>
      </w:pPr>
    </w:p>
    <w:p w14:paraId="091812E2" w14:textId="77777777" w:rsidR="00514385" w:rsidRDefault="00514385" w:rsidP="005143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 each management item the following sub-chapter will be addressed</w:t>
      </w:r>
    </w:p>
    <w:p w14:paraId="7B991CEC" w14:textId="77777777" w:rsidR="00514385" w:rsidRPr="006F35CC" w:rsidRDefault="00514385" w:rsidP="00514385">
      <w:pPr>
        <w:pStyle w:val="Listenabsatz"/>
        <w:numPr>
          <w:ilvl w:val="0"/>
          <w:numId w:val="35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Policy</w:t>
      </w:r>
    </w:p>
    <w:p w14:paraId="3BF78C1C" w14:textId="77777777" w:rsidR="00514385" w:rsidRPr="006F35CC" w:rsidRDefault="00514385" w:rsidP="00514385">
      <w:pPr>
        <w:pStyle w:val="Listenabsatz"/>
        <w:numPr>
          <w:ilvl w:val="0"/>
          <w:numId w:val="35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Management and Action Plan</w:t>
      </w:r>
    </w:p>
    <w:p w14:paraId="22C6EA1C" w14:textId="77777777" w:rsidR="00514385" w:rsidRPr="006F35CC" w:rsidRDefault="00514385" w:rsidP="00514385">
      <w:pPr>
        <w:pStyle w:val="Listenabsatz"/>
        <w:numPr>
          <w:ilvl w:val="0"/>
          <w:numId w:val="35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Monitoring</w:t>
      </w:r>
    </w:p>
    <w:p w14:paraId="44100924" w14:textId="77777777" w:rsidR="00514385" w:rsidRPr="006F35CC" w:rsidRDefault="00514385" w:rsidP="00514385">
      <w:pPr>
        <w:pStyle w:val="Listenabsatz"/>
        <w:numPr>
          <w:ilvl w:val="0"/>
          <w:numId w:val="35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Stakeholder involvement</w:t>
      </w:r>
    </w:p>
    <w:p w14:paraId="539583BD" w14:textId="77777777" w:rsidR="005B20DB" w:rsidRDefault="005B20DB" w:rsidP="006F35CC">
      <w:pPr>
        <w:rPr>
          <w:rFonts w:ascii="Arial" w:hAnsi="Arial" w:cs="Arial"/>
          <w:sz w:val="22"/>
          <w:szCs w:val="22"/>
        </w:rPr>
      </w:pPr>
    </w:p>
    <w:p w14:paraId="77DA7CB8" w14:textId="55EEC7A8" w:rsidR="009B5A8C" w:rsidRDefault="00D24CEA" w:rsidP="006F35C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Subjects of </w:t>
      </w:r>
      <w:r w:rsidR="009B5A8C" w:rsidRPr="009B5A8C">
        <w:rPr>
          <w:rFonts w:ascii="Arial" w:hAnsi="Arial" w:cs="Arial"/>
          <w:b/>
          <w:sz w:val="22"/>
          <w:szCs w:val="22"/>
        </w:rPr>
        <w:t>Integrated Management</w:t>
      </w:r>
      <w:r w:rsidR="00A16074">
        <w:rPr>
          <w:rFonts w:ascii="Arial" w:hAnsi="Arial" w:cs="Arial"/>
          <w:b/>
          <w:sz w:val="22"/>
          <w:szCs w:val="22"/>
        </w:rPr>
        <w:t>;</w:t>
      </w:r>
    </w:p>
    <w:p w14:paraId="315AF3C3" w14:textId="77777777" w:rsidR="00A16074" w:rsidRPr="00514385" w:rsidRDefault="00A16074" w:rsidP="00A16074">
      <w:pPr>
        <w:rPr>
          <w:rFonts w:ascii="Arial" w:hAnsi="Arial" w:cs="Arial"/>
          <w:sz w:val="22"/>
          <w:szCs w:val="22"/>
          <w:lang w:val="en-GB"/>
        </w:rPr>
      </w:pPr>
      <w:r w:rsidRPr="00430136">
        <w:rPr>
          <w:rFonts w:ascii="Arial" w:hAnsi="Arial" w:cs="Arial"/>
          <w:i/>
          <w:sz w:val="22"/>
          <w:szCs w:val="22"/>
        </w:rPr>
        <w:t>[Explanatory note: Topics reflect the current TWSC priorities and issues addressed in the Statement of OUV</w:t>
      </w:r>
      <w:r>
        <w:rPr>
          <w:rFonts w:ascii="Arial" w:hAnsi="Arial" w:cs="Arial"/>
          <w:i/>
          <w:sz w:val="22"/>
          <w:szCs w:val="22"/>
        </w:rPr>
        <w:t>; final decision on which issues to be taken up in this SIMP at a later stage]</w:t>
      </w:r>
    </w:p>
    <w:p w14:paraId="6B7DD8B0" w14:textId="77777777" w:rsidR="00A16074" w:rsidRDefault="00A16074" w:rsidP="006F35CC">
      <w:pPr>
        <w:rPr>
          <w:rFonts w:ascii="Arial" w:hAnsi="Arial" w:cs="Arial"/>
          <w:b/>
          <w:sz w:val="22"/>
          <w:szCs w:val="22"/>
        </w:rPr>
      </w:pPr>
    </w:p>
    <w:p w14:paraId="094651AA" w14:textId="77777777" w:rsidR="00A16074" w:rsidRPr="009B5A8C" w:rsidRDefault="00A16074" w:rsidP="006F35CC">
      <w:pPr>
        <w:rPr>
          <w:rFonts w:ascii="Arial" w:hAnsi="Arial" w:cs="Arial"/>
          <w:b/>
          <w:sz w:val="22"/>
          <w:szCs w:val="22"/>
        </w:rPr>
      </w:pPr>
    </w:p>
    <w:p w14:paraId="02742407" w14:textId="77777777" w:rsidR="006F35CC" w:rsidRPr="006F35CC" w:rsidRDefault="006F35CC" w:rsidP="006F35CC">
      <w:pPr>
        <w:pStyle w:val="Listenabsatz"/>
        <w:numPr>
          <w:ilvl w:val="0"/>
          <w:numId w:val="36"/>
        </w:numPr>
        <w:spacing w:after="0" w:line="240" w:lineRule="auto"/>
        <w:rPr>
          <w:rFonts w:ascii="Arial" w:hAnsi="Arial" w:cs="Arial"/>
          <w:b/>
          <w:lang w:val="en-US"/>
        </w:rPr>
      </w:pPr>
      <w:r w:rsidRPr="006F35CC">
        <w:rPr>
          <w:rFonts w:ascii="Arial" w:hAnsi="Arial" w:cs="Arial"/>
          <w:b/>
          <w:lang w:val="en-US"/>
        </w:rPr>
        <w:t>Human activities:</w:t>
      </w:r>
    </w:p>
    <w:p w14:paraId="20491657" w14:textId="77777777" w:rsidR="00514385" w:rsidRDefault="00514385" w:rsidP="006F35CC">
      <w:pPr>
        <w:ind w:left="708"/>
        <w:rPr>
          <w:rFonts w:ascii="Arial" w:hAnsi="Arial" w:cs="Arial"/>
          <w:sz w:val="22"/>
          <w:szCs w:val="22"/>
        </w:rPr>
      </w:pPr>
    </w:p>
    <w:p w14:paraId="7FD5268F" w14:textId="66637C8D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1.1 </w:t>
      </w:r>
      <w:r w:rsidRPr="006F35CC">
        <w:rPr>
          <w:rFonts w:ascii="Arial" w:hAnsi="Arial" w:cs="Arial"/>
          <w:sz w:val="22"/>
          <w:szCs w:val="22"/>
        </w:rPr>
        <w:t>Alien species</w:t>
      </w:r>
    </w:p>
    <w:p w14:paraId="4199FEA1" w14:textId="77777777" w:rsidR="006F35CC" w:rsidRPr="006F35CC" w:rsidRDefault="006F35CC" w:rsidP="006F35CC">
      <w:pPr>
        <w:rPr>
          <w:rFonts w:ascii="Arial" w:hAnsi="Arial" w:cs="Arial"/>
          <w:sz w:val="22"/>
          <w:szCs w:val="22"/>
        </w:rPr>
      </w:pPr>
    </w:p>
    <w:p w14:paraId="4BCA2F3E" w14:textId="11AE29D5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 </w:t>
      </w:r>
      <w:r w:rsidRPr="006F35CC">
        <w:rPr>
          <w:rFonts w:ascii="Arial" w:hAnsi="Arial" w:cs="Arial"/>
          <w:sz w:val="22"/>
          <w:szCs w:val="22"/>
        </w:rPr>
        <w:t>Sustainable Fishery</w:t>
      </w:r>
    </w:p>
    <w:p w14:paraId="268345AD" w14:textId="22F2D330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 w:rsidRPr="006F35CC">
        <w:rPr>
          <w:rFonts w:ascii="Arial" w:hAnsi="Arial" w:cs="Arial"/>
          <w:sz w:val="22"/>
          <w:szCs w:val="22"/>
        </w:rPr>
        <w:t xml:space="preserve">a: </w:t>
      </w:r>
      <w:r w:rsidR="005270E6">
        <w:rPr>
          <w:rFonts w:ascii="Arial" w:hAnsi="Arial" w:cs="Arial"/>
          <w:sz w:val="22"/>
          <w:szCs w:val="22"/>
        </w:rPr>
        <w:t xml:space="preserve">Blue </w:t>
      </w:r>
      <w:r w:rsidRPr="006F35CC">
        <w:rPr>
          <w:rFonts w:ascii="Arial" w:hAnsi="Arial" w:cs="Arial"/>
          <w:sz w:val="22"/>
          <w:szCs w:val="22"/>
        </w:rPr>
        <w:t>Mussels, b:</w:t>
      </w:r>
      <w:r w:rsidR="005270E6" w:rsidRPr="005270E6">
        <w:rPr>
          <w:rFonts w:ascii="Arial" w:hAnsi="Arial" w:cs="Arial"/>
          <w:sz w:val="22"/>
          <w:szCs w:val="22"/>
        </w:rPr>
        <w:t xml:space="preserve"> </w:t>
      </w:r>
      <w:r w:rsidR="005270E6">
        <w:rPr>
          <w:rFonts w:ascii="Arial" w:hAnsi="Arial" w:cs="Arial"/>
          <w:sz w:val="22"/>
          <w:szCs w:val="22"/>
        </w:rPr>
        <w:t>Oysters</w:t>
      </w:r>
      <w:r w:rsidR="00FF7C0E">
        <w:rPr>
          <w:rFonts w:ascii="Arial" w:hAnsi="Arial" w:cs="Arial"/>
          <w:sz w:val="22"/>
          <w:szCs w:val="22"/>
        </w:rPr>
        <w:t xml:space="preserve">, c: </w:t>
      </w:r>
      <w:r w:rsidRPr="006F35CC">
        <w:rPr>
          <w:rFonts w:ascii="Arial" w:hAnsi="Arial" w:cs="Arial"/>
          <w:sz w:val="22"/>
          <w:szCs w:val="22"/>
        </w:rPr>
        <w:t xml:space="preserve">Cockles, </w:t>
      </w:r>
      <w:r w:rsidR="00FF7C0E">
        <w:rPr>
          <w:rFonts w:ascii="Arial" w:hAnsi="Arial" w:cs="Arial"/>
          <w:sz w:val="22"/>
          <w:szCs w:val="22"/>
        </w:rPr>
        <w:t>d</w:t>
      </w:r>
      <w:r w:rsidRPr="006F35CC">
        <w:rPr>
          <w:rFonts w:ascii="Arial" w:hAnsi="Arial" w:cs="Arial"/>
          <w:sz w:val="22"/>
          <w:szCs w:val="22"/>
        </w:rPr>
        <w:t>: Shrimps</w:t>
      </w:r>
    </w:p>
    <w:p w14:paraId="24006D3C" w14:textId="77777777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</w:p>
    <w:p w14:paraId="3F6B5DD4" w14:textId="6187867A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1.3 </w:t>
      </w:r>
      <w:hyperlink r:id="rId11" w:history="1">
        <w:r w:rsidRPr="006F35CC">
          <w:rPr>
            <w:rFonts w:ascii="Arial" w:hAnsi="Arial" w:cs="Arial"/>
            <w:sz w:val="22"/>
            <w:szCs w:val="22"/>
            <w:lang w:eastAsia="de-DE"/>
          </w:rPr>
          <w:t>Energy: Oil, gas, wind energy</w:t>
        </w:r>
      </w:hyperlink>
    </w:p>
    <w:p w14:paraId="4F89AF27" w14:textId="77777777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</w:p>
    <w:p w14:paraId="70115663" w14:textId="277E06DC" w:rsidR="006F35CC" w:rsidRPr="00514385" w:rsidRDefault="006F35CC" w:rsidP="006F35CC">
      <w:pPr>
        <w:ind w:left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1.4 </w:t>
      </w:r>
      <w:hyperlink r:id="rId12" w:history="1">
        <w:r w:rsidRPr="006F35CC">
          <w:rPr>
            <w:rFonts w:ascii="Arial" w:hAnsi="Arial" w:cs="Arial"/>
            <w:sz w:val="22"/>
            <w:szCs w:val="22"/>
            <w:lang w:eastAsia="de-DE"/>
          </w:rPr>
          <w:t>Marine Litter</w:t>
        </w:r>
      </w:hyperlink>
      <w:r w:rsidR="00514385">
        <w:rPr>
          <w:rFonts w:ascii="Arial" w:hAnsi="Arial" w:cs="Arial"/>
          <w:sz w:val="22"/>
          <w:szCs w:val="22"/>
          <w:lang w:eastAsia="de-DE"/>
        </w:rPr>
        <w:t xml:space="preserve"> </w:t>
      </w:r>
      <w:r w:rsidR="00514385" w:rsidRPr="00514385">
        <w:rPr>
          <w:rFonts w:ascii="Arial" w:hAnsi="Arial" w:cs="Arial"/>
          <w:i/>
          <w:sz w:val="22"/>
          <w:szCs w:val="22"/>
          <w:lang w:eastAsia="de-DE"/>
        </w:rPr>
        <w:t>[note: not yet addressed</w:t>
      </w:r>
      <w:r w:rsidR="00514385">
        <w:rPr>
          <w:rFonts w:ascii="Arial" w:hAnsi="Arial" w:cs="Arial"/>
          <w:i/>
          <w:sz w:val="22"/>
          <w:szCs w:val="22"/>
          <w:lang w:eastAsia="de-DE"/>
        </w:rPr>
        <w:t xml:space="preserve"> trilaterally</w:t>
      </w:r>
      <w:r w:rsidR="00514385" w:rsidRPr="00514385">
        <w:rPr>
          <w:rFonts w:ascii="Arial" w:hAnsi="Arial" w:cs="Arial"/>
          <w:i/>
          <w:sz w:val="22"/>
          <w:szCs w:val="22"/>
          <w:lang w:eastAsia="de-DE"/>
        </w:rPr>
        <w:t xml:space="preserve"> but emerging issue]</w:t>
      </w:r>
    </w:p>
    <w:p w14:paraId="6434A0F0" w14:textId="77777777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</w:p>
    <w:p w14:paraId="520EF239" w14:textId="58D2F7C4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1.5 </w:t>
      </w:r>
      <w:hyperlink r:id="rId13" w:history="1">
        <w:r w:rsidRPr="006F35CC">
          <w:rPr>
            <w:rFonts w:ascii="Arial" w:hAnsi="Arial" w:cs="Arial"/>
            <w:sz w:val="22"/>
            <w:szCs w:val="22"/>
            <w:lang w:eastAsia="de-DE"/>
          </w:rPr>
          <w:t>Climate change</w:t>
        </w:r>
      </w:hyperlink>
      <w:r w:rsidR="00A16074">
        <w:rPr>
          <w:rFonts w:ascii="Arial" w:hAnsi="Arial" w:cs="Arial"/>
          <w:sz w:val="22"/>
          <w:szCs w:val="22"/>
          <w:lang w:eastAsia="de-DE"/>
        </w:rPr>
        <w:t xml:space="preserve"> (</w:t>
      </w:r>
      <w:r w:rsidR="009B5A8C" w:rsidRPr="009B5A8C">
        <w:rPr>
          <w:rFonts w:ascii="Arial" w:hAnsi="Arial" w:cs="Arial"/>
          <w:sz w:val="22"/>
          <w:szCs w:val="22"/>
          <w:lang w:eastAsia="de-DE"/>
        </w:rPr>
        <w:t>CO</w:t>
      </w:r>
      <w:r w:rsidR="009B5A8C" w:rsidRPr="00A16074">
        <w:rPr>
          <w:rFonts w:ascii="Arial" w:hAnsi="Arial" w:cs="Arial"/>
          <w:sz w:val="22"/>
          <w:szCs w:val="22"/>
          <w:vertAlign w:val="subscript"/>
          <w:lang w:eastAsia="de-DE"/>
        </w:rPr>
        <w:t>2</w:t>
      </w:r>
      <w:r w:rsidR="009B5A8C" w:rsidRPr="009B5A8C">
        <w:rPr>
          <w:rFonts w:ascii="Arial" w:hAnsi="Arial" w:cs="Arial"/>
          <w:sz w:val="22"/>
          <w:szCs w:val="22"/>
          <w:lang w:eastAsia="de-DE"/>
        </w:rPr>
        <w:t xml:space="preserve"> reduction/ climate </w:t>
      </w:r>
      <w:r w:rsidR="00A16074">
        <w:rPr>
          <w:rFonts w:ascii="Arial" w:hAnsi="Arial" w:cs="Arial"/>
          <w:sz w:val="22"/>
          <w:szCs w:val="22"/>
          <w:lang w:eastAsia="de-DE"/>
        </w:rPr>
        <w:t xml:space="preserve">change </w:t>
      </w:r>
      <w:r w:rsidR="009B5A8C" w:rsidRPr="009B5A8C">
        <w:rPr>
          <w:rFonts w:ascii="Arial" w:hAnsi="Arial" w:cs="Arial"/>
          <w:sz w:val="22"/>
          <w:szCs w:val="22"/>
          <w:lang w:eastAsia="de-DE"/>
        </w:rPr>
        <w:t>adap</w:t>
      </w:r>
      <w:r w:rsidR="00A16074">
        <w:rPr>
          <w:rFonts w:ascii="Arial" w:hAnsi="Arial" w:cs="Arial"/>
          <w:sz w:val="22"/>
          <w:szCs w:val="22"/>
          <w:lang w:eastAsia="de-DE"/>
        </w:rPr>
        <w:t>ta</w:t>
      </w:r>
      <w:r w:rsidR="009B5A8C" w:rsidRPr="009B5A8C">
        <w:rPr>
          <w:rFonts w:ascii="Arial" w:hAnsi="Arial" w:cs="Arial"/>
          <w:sz w:val="22"/>
          <w:szCs w:val="22"/>
          <w:lang w:eastAsia="de-DE"/>
        </w:rPr>
        <w:t>tion</w:t>
      </w:r>
      <w:r w:rsidR="00A16074">
        <w:rPr>
          <w:rFonts w:ascii="Arial" w:hAnsi="Arial" w:cs="Arial"/>
          <w:sz w:val="22"/>
          <w:szCs w:val="22"/>
          <w:lang w:eastAsia="de-DE"/>
        </w:rPr>
        <w:t>)</w:t>
      </w:r>
    </w:p>
    <w:p w14:paraId="57EE5C51" w14:textId="77777777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</w:p>
    <w:p w14:paraId="6E586AFC" w14:textId="701E95E2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1.6 </w:t>
      </w:r>
      <w:r w:rsidR="009B5A8C" w:rsidRPr="009B5A8C">
        <w:rPr>
          <w:rFonts w:ascii="Arial" w:hAnsi="Arial" w:cs="Arial"/>
          <w:sz w:val="22"/>
          <w:szCs w:val="22"/>
        </w:rPr>
        <w:t xml:space="preserve">Sustainable </w:t>
      </w:r>
      <w:r w:rsidRPr="006F35CC">
        <w:rPr>
          <w:rFonts w:ascii="Arial" w:hAnsi="Arial" w:cs="Arial"/>
          <w:sz w:val="22"/>
          <w:szCs w:val="22"/>
        </w:rPr>
        <w:t>Tourism</w:t>
      </w:r>
    </w:p>
    <w:p w14:paraId="284F11C7" w14:textId="77777777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</w:p>
    <w:p w14:paraId="7C69D588" w14:textId="3A4BC244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1.7 Harbors/</w:t>
      </w:r>
      <w:r w:rsidR="005270E6" w:rsidRPr="005270E6">
        <w:rPr>
          <w:rFonts w:ascii="Arial" w:hAnsi="Arial" w:cs="Arial"/>
          <w:sz w:val="22"/>
          <w:szCs w:val="22"/>
        </w:rPr>
        <w:t xml:space="preserve"> </w:t>
      </w:r>
      <w:r w:rsidR="005270E6">
        <w:rPr>
          <w:rFonts w:ascii="Arial" w:hAnsi="Arial" w:cs="Arial"/>
          <w:sz w:val="22"/>
          <w:szCs w:val="22"/>
        </w:rPr>
        <w:t xml:space="preserve">dredging/ </w:t>
      </w:r>
      <w:r>
        <w:rPr>
          <w:rFonts w:ascii="Arial" w:hAnsi="Arial" w:cs="Arial"/>
          <w:sz w:val="22"/>
          <w:szCs w:val="22"/>
        </w:rPr>
        <w:t>shipping</w:t>
      </w:r>
    </w:p>
    <w:p w14:paraId="57B9ECC3" w14:textId="77777777" w:rsidR="006F35CC" w:rsidRDefault="006F35CC" w:rsidP="006F35CC">
      <w:pPr>
        <w:rPr>
          <w:rFonts w:ascii="Arial" w:hAnsi="Arial" w:cs="Arial"/>
          <w:sz w:val="22"/>
          <w:szCs w:val="22"/>
        </w:rPr>
      </w:pPr>
    </w:p>
    <w:p w14:paraId="3D5CF5D1" w14:textId="77777777" w:rsidR="00514385" w:rsidRDefault="00514385" w:rsidP="006F35CC">
      <w:pPr>
        <w:rPr>
          <w:rFonts w:ascii="Arial" w:hAnsi="Arial" w:cs="Arial"/>
          <w:sz w:val="22"/>
          <w:szCs w:val="22"/>
        </w:rPr>
      </w:pPr>
    </w:p>
    <w:p w14:paraId="4E8802A8" w14:textId="77777777" w:rsidR="00430136" w:rsidRPr="006F35CC" w:rsidRDefault="00430136" w:rsidP="006F35CC">
      <w:pPr>
        <w:rPr>
          <w:rFonts w:ascii="Arial" w:hAnsi="Arial" w:cs="Arial"/>
          <w:sz w:val="22"/>
          <w:szCs w:val="22"/>
        </w:rPr>
      </w:pPr>
    </w:p>
    <w:p w14:paraId="3DCEAACF" w14:textId="77777777" w:rsidR="006F35CC" w:rsidRPr="006F35CC" w:rsidRDefault="006F35CC" w:rsidP="006F35CC">
      <w:pPr>
        <w:pStyle w:val="Listenabsatz"/>
        <w:numPr>
          <w:ilvl w:val="0"/>
          <w:numId w:val="36"/>
        </w:numPr>
        <w:spacing w:after="0" w:line="240" w:lineRule="auto"/>
        <w:rPr>
          <w:rFonts w:ascii="Arial" w:hAnsi="Arial" w:cs="Arial"/>
          <w:b/>
          <w:lang w:val="en-US"/>
        </w:rPr>
      </w:pPr>
      <w:r w:rsidRPr="006F35CC">
        <w:rPr>
          <w:rFonts w:ascii="Arial" w:hAnsi="Arial" w:cs="Arial"/>
          <w:b/>
          <w:lang w:val="en-US"/>
        </w:rPr>
        <w:t>Nature Protection</w:t>
      </w:r>
    </w:p>
    <w:p w14:paraId="52DAD8C6" w14:textId="01A98B04" w:rsidR="00430136" w:rsidRPr="00514385" w:rsidRDefault="00514385" w:rsidP="00CD329F">
      <w:pPr>
        <w:ind w:left="360"/>
        <w:rPr>
          <w:rFonts w:ascii="Arial" w:hAnsi="Arial" w:cs="Arial"/>
          <w:i/>
          <w:sz w:val="22"/>
          <w:szCs w:val="22"/>
        </w:rPr>
      </w:pPr>
      <w:r w:rsidRPr="00514385">
        <w:rPr>
          <w:rFonts w:ascii="Arial" w:hAnsi="Arial" w:cs="Arial"/>
          <w:i/>
          <w:sz w:val="22"/>
          <w:szCs w:val="22"/>
        </w:rPr>
        <w:t xml:space="preserve">[Explanatory note: Not all attributes of OUV have been </w:t>
      </w:r>
      <w:r w:rsidR="005270E6">
        <w:rPr>
          <w:rFonts w:ascii="Arial" w:hAnsi="Arial" w:cs="Arial"/>
          <w:i/>
          <w:sz w:val="22"/>
          <w:szCs w:val="22"/>
        </w:rPr>
        <w:t>addressed</w:t>
      </w:r>
      <w:r w:rsidRPr="00514385">
        <w:rPr>
          <w:rFonts w:ascii="Arial" w:hAnsi="Arial" w:cs="Arial"/>
          <w:i/>
          <w:sz w:val="22"/>
          <w:szCs w:val="22"/>
        </w:rPr>
        <w:t xml:space="preserve"> so far</w:t>
      </w:r>
      <w:r w:rsidR="00A16074">
        <w:rPr>
          <w:rFonts w:ascii="Arial" w:hAnsi="Arial" w:cs="Arial"/>
          <w:i/>
          <w:sz w:val="22"/>
          <w:szCs w:val="22"/>
        </w:rPr>
        <w:t xml:space="preserve"> (e.g. geology, processes and biotopes</w:t>
      </w:r>
      <w:r w:rsidRPr="00514385">
        <w:rPr>
          <w:rFonts w:ascii="Arial" w:hAnsi="Arial" w:cs="Arial"/>
          <w:i/>
          <w:sz w:val="22"/>
          <w:szCs w:val="22"/>
        </w:rPr>
        <w:t xml:space="preserve">. QSR results </w:t>
      </w:r>
      <w:r w:rsidR="00A16074">
        <w:rPr>
          <w:rFonts w:ascii="Arial" w:hAnsi="Arial" w:cs="Arial"/>
          <w:i/>
          <w:sz w:val="22"/>
          <w:szCs w:val="22"/>
        </w:rPr>
        <w:t>to</w:t>
      </w:r>
      <w:r w:rsidRPr="00514385">
        <w:rPr>
          <w:rFonts w:ascii="Arial" w:hAnsi="Arial" w:cs="Arial"/>
          <w:i/>
          <w:sz w:val="22"/>
          <w:szCs w:val="22"/>
        </w:rPr>
        <w:t xml:space="preserve"> be </w:t>
      </w:r>
      <w:r w:rsidR="00A16074">
        <w:rPr>
          <w:rFonts w:ascii="Arial" w:hAnsi="Arial" w:cs="Arial"/>
          <w:i/>
          <w:sz w:val="22"/>
          <w:szCs w:val="22"/>
        </w:rPr>
        <w:t>included</w:t>
      </w:r>
      <w:r w:rsidRPr="00514385">
        <w:rPr>
          <w:rFonts w:ascii="Arial" w:hAnsi="Arial" w:cs="Arial"/>
          <w:i/>
          <w:sz w:val="22"/>
          <w:szCs w:val="22"/>
        </w:rPr>
        <w:t>]</w:t>
      </w:r>
    </w:p>
    <w:p w14:paraId="5D4A05AC" w14:textId="77777777" w:rsidR="00514385" w:rsidRPr="006F35CC" w:rsidRDefault="00514385" w:rsidP="006F35CC">
      <w:pPr>
        <w:rPr>
          <w:rFonts w:ascii="Arial" w:hAnsi="Arial" w:cs="Arial"/>
          <w:sz w:val="22"/>
          <w:szCs w:val="22"/>
        </w:rPr>
      </w:pPr>
    </w:p>
    <w:p w14:paraId="6C87BDB1" w14:textId="4C7B007A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 </w:t>
      </w:r>
      <w:r w:rsidRPr="006F35CC">
        <w:rPr>
          <w:rFonts w:ascii="Arial" w:hAnsi="Arial" w:cs="Arial"/>
          <w:sz w:val="22"/>
          <w:szCs w:val="22"/>
        </w:rPr>
        <w:t>Breeding Birds</w:t>
      </w:r>
    </w:p>
    <w:p w14:paraId="724A8FD7" w14:textId="77777777" w:rsidR="006F35CC" w:rsidRPr="006F35CC" w:rsidRDefault="006F35CC" w:rsidP="006F35CC">
      <w:pPr>
        <w:rPr>
          <w:rFonts w:ascii="Arial" w:hAnsi="Arial" w:cs="Arial"/>
          <w:sz w:val="22"/>
          <w:szCs w:val="22"/>
        </w:rPr>
      </w:pPr>
    </w:p>
    <w:p w14:paraId="317D1761" w14:textId="25CE350B" w:rsidR="006F35CC" w:rsidRPr="006F35CC" w:rsidRDefault="006F35CC" w:rsidP="006F35CC">
      <w:pPr>
        <w:tabs>
          <w:tab w:val="left" w:pos="1134"/>
        </w:tabs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2.2 </w:t>
      </w:r>
      <w:r w:rsidRPr="006F35CC">
        <w:rPr>
          <w:rFonts w:ascii="Arial" w:hAnsi="Arial" w:cs="Arial"/>
          <w:sz w:val="22"/>
          <w:szCs w:val="22"/>
        </w:rPr>
        <w:t>Fish</w:t>
      </w:r>
    </w:p>
    <w:p w14:paraId="651C6365" w14:textId="77777777" w:rsidR="006F35CC" w:rsidRPr="006F35CC" w:rsidRDefault="006F35CC" w:rsidP="006F35CC">
      <w:pPr>
        <w:rPr>
          <w:rFonts w:ascii="Arial" w:hAnsi="Arial" w:cs="Arial"/>
          <w:sz w:val="22"/>
          <w:szCs w:val="22"/>
        </w:rPr>
      </w:pPr>
    </w:p>
    <w:p w14:paraId="0D1E0CDC" w14:textId="07054287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 Subtidal Habitats</w:t>
      </w:r>
    </w:p>
    <w:p w14:paraId="18203374" w14:textId="77777777" w:rsidR="006F35CC" w:rsidRPr="006F35CC" w:rsidRDefault="006F35CC" w:rsidP="006F35CC">
      <w:pPr>
        <w:rPr>
          <w:rFonts w:ascii="Arial" w:hAnsi="Arial" w:cs="Arial"/>
          <w:sz w:val="22"/>
          <w:szCs w:val="22"/>
        </w:rPr>
      </w:pPr>
    </w:p>
    <w:p w14:paraId="2662A05D" w14:textId="6FD5ED03" w:rsidR="006F35CC" w:rsidRPr="006F35CC" w:rsidRDefault="006F35CC" w:rsidP="006F35CC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2.4 </w:t>
      </w:r>
      <w:r w:rsidRPr="006F35CC">
        <w:rPr>
          <w:rFonts w:ascii="Arial" w:hAnsi="Arial" w:cs="Arial"/>
          <w:sz w:val="22"/>
          <w:szCs w:val="22"/>
        </w:rPr>
        <w:t xml:space="preserve">Marine mammals </w:t>
      </w:r>
    </w:p>
    <w:p w14:paraId="2203CE24" w14:textId="77777777" w:rsidR="006F35CC" w:rsidRDefault="006F35CC" w:rsidP="006F35CC">
      <w:pPr>
        <w:rPr>
          <w:rFonts w:ascii="Arial" w:hAnsi="Arial" w:cs="Arial"/>
          <w:sz w:val="22"/>
          <w:szCs w:val="22"/>
        </w:rPr>
      </w:pPr>
    </w:p>
    <w:p w14:paraId="43E7F16F" w14:textId="77777777" w:rsidR="002A6207" w:rsidRPr="006F35CC" w:rsidRDefault="002A6207" w:rsidP="006F35CC">
      <w:pPr>
        <w:rPr>
          <w:rFonts w:ascii="Arial" w:hAnsi="Arial" w:cs="Arial"/>
          <w:sz w:val="22"/>
          <w:szCs w:val="22"/>
        </w:rPr>
      </w:pPr>
    </w:p>
    <w:p w14:paraId="07080C9B" w14:textId="123D1DC1" w:rsidR="006F35CC" w:rsidRPr="006F35CC" w:rsidRDefault="006F35CC" w:rsidP="006F35CC">
      <w:pPr>
        <w:pStyle w:val="Listenabsatz"/>
        <w:numPr>
          <w:ilvl w:val="0"/>
          <w:numId w:val="36"/>
        </w:numPr>
        <w:spacing w:after="0" w:line="240" w:lineRule="auto"/>
        <w:rPr>
          <w:rFonts w:ascii="Arial" w:hAnsi="Arial" w:cs="Arial"/>
          <w:b/>
          <w:lang w:val="en-US"/>
        </w:rPr>
      </w:pPr>
      <w:r w:rsidRPr="006F35CC">
        <w:rPr>
          <w:rFonts w:ascii="Arial" w:hAnsi="Arial" w:cs="Arial"/>
          <w:b/>
          <w:lang w:val="en-US"/>
        </w:rPr>
        <w:t>Education</w:t>
      </w:r>
      <w:r w:rsidR="003977C5">
        <w:rPr>
          <w:rFonts w:ascii="Arial" w:hAnsi="Arial" w:cs="Arial"/>
          <w:b/>
          <w:lang w:val="en-US"/>
        </w:rPr>
        <w:t>, Outreach</w:t>
      </w:r>
      <w:r w:rsidRPr="006F35CC">
        <w:rPr>
          <w:rFonts w:ascii="Arial" w:hAnsi="Arial" w:cs="Arial"/>
          <w:b/>
          <w:lang w:val="en-US"/>
        </w:rPr>
        <w:t xml:space="preserve"> and Public Participation</w:t>
      </w:r>
    </w:p>
    <w:p w14:paraId="342613F5" w14:textId="77777777" w:rsidR="002A6207" w:rsidRDefault="006F35CC" w:rsidP="006F35CC">
      <w:pPr>
        <w:pStyle w:val="Listenabsatz"/>
        <w:numPr>
          <w:ilvl w:val="0"/>
          <w:numId w:val="37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 xml:space="preserve">IWSS, </w:t>
      </w:r>
    </w:p>
    <w:p w14:paraId="5AD83B66" w14:textId="33D86650" w:rsidR="006F35CC" w:rsidRPr="006F35CC" w:rsidRDefault="006F35CC" w:rsidP="006F35CC">
      <w:pPr>
        <w:pStyle w:val="Listenabsatz"/>
        <w:numPr>
          <w:ilvl w:val="0"/>
          <w:numId w:val="37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Communication Strategy</w:t>
      </w:r>
    </w:p>
    <w:p w14:paraId="346B8E86" w14:textId="77777777" w:rsidR="006F35CC" w:rsidRPr="006F35CC" w:rsidRDefault="006F35CC" w:rsidP="006F35CC">
      <w:pPr>
        <w:pStyle w:val="Listenabsatz"/>
        <w:spacing w:after="0" w:line="240" w:lineRule="auto"/>
        <w:rPr>
          <w:rFonts w:ascii="Arial" w:hAnsi="Arial" w:cs="Arial"/>
          <w:lang w:val="en-US"/>
        </w:rPr>
      </w:pPr>
    </w:p>
    <w:p w14:paraId="1D4775AF" w14:textId="77777777" w:rsidR="006F35CC" w:rsidRPr="006F35CC" w:rsidRDefault="006F35CC" w:rsidP="006F35CC">
      <w:pPr>
        <w:pStyle w:val="Listenabsatz"/>
        <w:spacing w:after="0" w:line="240" w:lineRule="auto"/>
        <w:rPr>
          <w:rFonts w:ascii="Arial" w:hAnsi="Arial" w:cs="Arial"/>
          <w:lang w:val="en-US"/>
        </w:rPr>
      </w:pPr>
    </w:p>
    <w:p w14:paraId="597A8D98" w14:textId="64D65641" w:rsidR="006F35CC" w:rsidRPr="006F35CC" w:rsidRDefault="006F35CC" w:rsidP="006F35CC">
      <w:pPr>
        <w:pStyle w:val="Listenabsatz"/>
        <w:numPr>
          <w:ilvl w:val="0"/>
          <w:numId w:val="36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b/>
          <w:lang w:val="en-US"/>
        </w:rPr>
        <w:t xml:space="preserve">Cooperation </w:t>
      </w:r>
      <w:r w:rsidRPr="003977C5">
        <w:rPr>
          <w:rFonts w:ascii="Arial" w:hAnsi="Arial" w:cs="Arial"/>
          <w:lang w:val="en-US"/>
        </w:rPr>
        <w:t>(P</w:t>
      </w:r>
      <w:r w:rsidRPr="006F35CC">
        <w:rPr>
          <w:rFonts w:ascii="Arial" w:hAnsi="Arial" w:cs="Arial"/>
          <w:lang w:val="en-US"/>
        </w:rPr>
        <w:t>olicy, Management and Action</w:t>
      </w:r>
      <w:r w:rsidR="00CD329F">
        <w:rPr>
          <w:rFonts w:ascii="Arial" w:hAnsi="Arial" w:cs="Arial"/>
          <w:lang w:val="en-US"/>
        </w:rPr>
        <w:t>s</w:t>
      </w:r>
      <w:r w:rsidRPr="006F35CC">
        <w:rPr>
          <w:rFonts w:ascii="Arial" w:hAnsi="Arial" w:cs="Arial"/>
          <w:lang w:val="en-US"/>
        </w:rPr>
        <w:t>)</w:t>
      </w:r>
    </w:p>
    <w:p w14:paraId="4D96E3F3" w14:textId="6098DD55" w:rsidR="006F35CC" w:rsidRPr="006F35CC" w:rsidRDefault="00F233A6" w:rsidP="006F35CC">
      <w:pPr>
        <w:pStyle w:val="Listenabsatz"/>
        <w:numPr>
          <w:ilvl w:val="1"/>
          <w:numId w:val="35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Sustainable r</w:t>
      </w:r>
      <w:r w:rsidR="006F35CC" w:rsidRPr="006F35CC">
        <w:rPr>
          <w:rFonts w:ascii="Arial" w:hAnsi="Arial" w:cs="Arial"/>
          <w:lang w:val="en-US"/>
        </w:rPr>
        <w:t>egional development</w:t>
      </w:r>
    </w:p>
    <w:p w14:paraId="57DD3BBF" w14:textId="77777777" w:rsidR="00514385" w:rsidRDefault="00514385" w:rsidP="00514385">
      <w:pPr>
        <w:pStyle w:val="Listenabsatz"/>
        <w:numPr>
          <w:ilvl w:val="1"/>
          <w:numId w:val="35"/>
        </w:numPr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International cooperation</w:t>
      </w:r>
    </w:p>
    <w:p w14:paraId="30B3B20D" w14:textId="22AD84BC" w:rsidR="006F35CC" w:rsidRPr="006F35CC" w:rsidRDefault="006F35CC" w:rsidP="006F35CC">
      <w:pPr>
        <w:pStyle w:val="Listenabsatz"/>
        <w:numPr>
          <w:ilvl w:val="1"/>
          <w:numId w:val="35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>Flyway</w:t>
      </w:r>
      <w:r w:rsidR="00F233A6">
        <w:rPr>
          <w:rFonts w:ascii="Arial" w:hAnsi="Arial" w:cs="Arial"/>
          <w:lang w:val="en-US"/>
        </w:rPr>
        <w:t xml:space="preserve"> Initiative</w:t>
      </w:r>
    </w:p>
    <w:p w14:paraId="78C26F37" w14:textId="77777777" w:rsidR="006F35CC" w:rsidRPr="006F35CC" w:rsidRDefault="006F35CC" w:rsidP="006F35CC">
      <w:pPr>
        <w:pStyle w:val="Listenabsatz"/>
        <w:numPr>
          <w:ilvl w:val="1"/>
          <w:numId w:val="35"/>
        </w:numPr>
        <w:spacing w:after="0" w:line="240" w:lineRule="auto"/>
        <w:rPr>
          <w:rFonts w:ascii="Arial" w:hAnsi="Arial" w:cs="Arial"/>
          <w:lang w:val="en-US"/>
        </w:rPr>
      </w:pPr>
      <w:r w:rsidRPr="006F35CC">
        <w:rPr>
          <w:rFonts w:ascii="Arial" w:hAnsi="Arial" w:cs="Arial"/>
          <w:lang w:val="en-US"/>
        </w:rPr>
        <w:t xml:space="preserve">World Heritage Marine </w:t>
      </w:r>
      <w:proofErr w:type="spellStart"/>
      <w:r w:rsidRPr="006F35CC">
        <w:rPr>
          <w:rFonts w:ascii="Arial" w:hAnsi="Arial" w:cs="Arial"/>
          <w:lang w:val="en-US"/>
        </w:rPr>
        <w:t>Programme</w:t>
      </w:r>
      <w:proofErr w:type="spellEnd"/>
    </w:p>
    <w:p w14:paraId="1F0597CD" w14:textId="77777777" w:rsidR="006F35CC" w:rsidRPr="006F35CC" w:rsidRDefault="006F35CC" w:rsidP="00E32752">
      <w:pPr>
        <w:spacing w:before="120"/>
        <w:rPr>
          <w:rFonts w:ascii="Arial" w:hAnsi="Arial" w:cs="Arial"/>
          <w:sz w:val="22"/>
          <w:szCs w:val="22"/>
          <w:lang w:val="en-GB"/>
        </w:rPr>
      </w:pPr>
    </w:p>
    <w:sectPr w:rsidR="006F35CC" w:rsidRPr="006F35CC" w:rsidSect="003A7F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134" w:left="992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FD024F" w15:done="0"/>
  <w15:commentEx w15:paraId="484E63DF" w15:done="0"/>
  <w15:commentEx w15:paraId="025A2D52" w15:done="0"/>
  <w15:commentEx w15:paraId="588944F5" w15:done="0"/>
  <w15:commentEx w15:paraId="25273E41" w15:done="0"/>
  <w15:commentEx w15:paraId="6D8C0686" w15:done="0"/>
  <w15:commentEx w15:paraId="2FE32463" w15:done="0"/>
  <w15:commentEx w15:paraId="37F7BE69" w15:done="0"/>
  <w15:commentEx w15:paraId="365090D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264E3" w14:textId="77777777" w:rsidR="0072411C" w:rsidRDefault="0072411C">
      <w:r>
        <w:separator/>
      </w:r>
    </w:p>
  </w:endnote>
  <w:endnote w:type="continuationSeparator" w:id="0">
    <w:p w14:paraId="44F76074" w14:textId="77777777" w:rsidR="0072411C" w:rsidRDefault="0072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5BE30" w14:textId="77777777" w:rsidR="009A1C9A" w:rsidRDefault="009A1C9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3453D" w14:textId="77777777" w:rsidR="009A1C9A" w:rsidRDefault="009A1C9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B2898" w14:textId="77777777" w:rsidR="009A1C9A" w:rsidRDefault="009A1C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F4941" w14:textId="77777777" w:rsidR="0072411C" w:rsidRDefault="0072411C">
      <w:r>
        <w:separator/>
      </w:r>
    </w:p>
  </w:footnote>
  <w:footnote w:type="continuationSeparator" w:id="0">
    <w:p w14:paraId="0BCAE038" w14:textId="77777777" w:rsidR="0072411C" w:rsidRDefault="00724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F97C8" w14:textId="77777777" w:rsidR="009A1C9A" w:rsidRDefault="009A1C9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0AB49" w14:textId="44B329DA" w:rsidR="00B237FB" w:rsidRPr="00241433" w:rsidRDefault="00B237FB" w:rsidP="00B237FB">
    <w:pPr>
      <w:tabs>
        <w:tab w:val="right" w:pos="8080"/>
      </w:tabs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>W</w:t>
    </w:r>
    <w:r w:rsidR="00E0174E">
      <w:rPr>
        <w:rFonts w:ascii="Arial" w:hAnsi="Arial" w:cs="Arial"/>
        <w:sz w:val="18"/>
        <w:szCs w:val="18"/>
        <w:lang w:val="en-GB"/>
      </w:rPr>
      <w:t>SB 19/5.1/3</w:t>
    </w:r>
    <w:r>
      <w:rPr>
        <w:rFonts w:ascii="Arial" w:hAnsi="Arial" w:cs="Arial"/>
        <w:sz w:val="18"/>
        <w:szCs w:val="18"/>
        <w:lang w:val="en-GB"/>
      </w:rPr>
      <w:t xml:space="preserve"> </w:t>
    </w:r>
    <w:r w:rsidR="00F24768">
      <w:rPr>
        <w:rFonts w:ascii="Arial" w:hAnsi="Arial" w:cs="Arial"/>
        <w:sz w:val="18"/>
        <w:szCs w:val="18"/>
        <w:lang w:val="en-GB"/>
      </w:rPr>
      <w:t>P</w:t>
    </w:r>
    <w:r>
      <w:rPr>
        <w:rFonts w:ascii="Arial" w:hAnsi="Arial" w:cs="Arial"/>
        <w:sz w:val="18"/>
        <w:szCs w:val="18"/>
        <w:lang w:val="en-GB"/>
      </w:rPr>
      <w:t>reparation of a Single Management Plan (</w:t>
    </w:r>
    <w:r w:rsidR="00A16074">
      <w:rPr>
        <w:rFonts w:ascii="Arial" w:hAnsi="Arial" w:cs="Arial"/>
        <w:sz w:val="18"/>
        <w:szCs w:val="18"/>
        <w:lang w:val="en-GB"/>
      </w:rPr>
      <w:t>1</w:t>
    </w:r>
    <w:r w:rsidR="009A1C9A">
      <w:rPr>
        <w:rFonts w:ascii="Arial" w:hAnsi="Arial" w:cs="Arial"/>
        <w:sz w:val="18"/>
        <w:szCs w:val="18"/>
        <w:lang w:val="en-GB"/>
      </w:rPr>
      <w:t>5</w:t>
    </w:r>
    <w:r>
      <w:rPr>
        <w:rFonts w:ascii="Arial" w:hAnsi="Arial" w:cs="Arial"/>
        <w:sz w:val="18"/>
        <w:szCs w:val="18"/>
        <w:lang w:val="en-GB"/>
      </w:rPr>
      <w:t xml:space="preserve"> March 2017)</w:t>
    </w:r>
    <w:r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7E3155">
      <w:rPr>
        <w:rStyle w:val="Seitenzahl"/>
        <w:rFonts w:ascii="Arial" w:hAnsi="Arial" w:cs="Arial"/>
        <w:noProof/>
        <w:sz w:val="18"/>
        <w:szCs w:val="18"/>
      </w:rPr>
      <w:t>6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C6D7D0" w14:textId="77777777" w:rsidR="009A1C9A" w:rsidRDefault="009A1C9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4B9"/>
    <w:multiLevelType w:val="hybridMultilevel"/>
    <w:tmpl w:val="D3586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524F8"/>
    <w:multiLevelType w:val="hybridMultilevel"/>
    <w:tmpl w:val="C4602A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24180"/>
    <w:multiLevelType w:val="hybridMultilevel"/>
    <w:tmpl w:val="5DF8519C"/>
    <w:lvl w:ilvl="0" w:tplc="2FC86948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E2CC2"/>
    <w:multiLevelType w:val="multilevel"/>
    <w:tmpl w:val="7C1E2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8DC37A6"/>
    <w:multiLevelType w:val="hybridMultilevel"/>
    <w:tmpl w:val="1330724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80E73"/>
    <w:multiLevelType w:val="multilevel"/>
    <w:tmpl w:val="7C1E2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4533778C"/>
    <w:multiLevelType w:val="hybridMultilevel"/>
    <w:tmpl w:val="FFBEA666"/>
    <w:lvl w:ilvl="0" w:tplc="A9BE47B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707123A"/>
    <w:multiLevelType w:val="hybridMultilevel"/>
    <w:tmpl w:val="C99609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6">
    <w:nsid w:val="4B314C37"/>
    <w:multiLevelType w:val="hybridMultilevel"/>
    <w:tmpl w:val="5A96A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572C0CB6"/>
    <w:multiLevelType w:val="hybridMultilevel"/>
    <w:tmpl w:val="CDA27E34"/>
    <w:lvl w:ilvl="0" w:tplc="10C81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D24E2"/>
    <w:multiLevelType w:val="hybridMultilevel"/>
    <w:tmpl w:val="404AE03E"/>
    <w:lvl w:ilvl="0" w:tplc="3B627B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26FD2"/>
    <w:multiLevelType w:val="hybridMultilevel"/>
    <w:tmpl w:val="9DF8D4D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17588"/>
    <w:multiLevelType w:val="hybridMultilevel"/>
    <w:tmpl w:val="7B64507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E10B4E"/>
    <w:multiLevelType w:val="hybridMultilevel"/>
    <w:tmpl w:val="F7B8D318"/>
    <w:lvl w:ilvl="0" w:tplc="8F2C2A9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6A1CFB"/>
    <w:multiLevelType w:val="hybridMultilevel"/>
    <w:tmpl w:val="06CAD1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5A2E6E"/>
    <w:multiLevelType w:val="hybridMultilevel"/>
    <w:tmpl w:val="F4B8FF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5B6E02"/>
    <w:multiLevelType w:val="hybridMultilevel"/>
    <w:tmpl w:val="0A7CBA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7CD96A29"/>
    <w:multiLevelType w:val="hybridMultilevel"/>
    <w:tmpl w:val="C2FAA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7FA77357"/>
    <w:multiLevelType w:val="hybridMultilevel"/>
    <w:tmpl w:val="D4068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0"/>
  </w:num>
  <w:num w:numId="5">
    <w:abstractNumId w:val="31"/>
  </w:num>
  <w:num w:numId="6">
    <w:abstractNumId w:val="2"/>
  </w:num>
  <w:num w:numId="7">
    <w:abstractNumId w:val="26"/>
  </w:num>
  <w:num w:numId="8">
    <w:abstractNumId w:val="30"/>
  </w:num>
  <w:num w:numId="9">
    <w:abstractNumId w:val="15"/>
  </w:num>
  <w:num w:numId="10">
    <w:abstractNumId w:val="13"/>
  </w:num>
  <w:num w:numId="11">
    <w:abstractNumId w:val="32"/>
  </w:num>
  <w:num w:numId="12">
    <w:abstractNumId w:val="8"/>
  </w:num>
  <w:num w:numId="13">
    <w:abstractNumId w:val="35"/>
  </w:num>
  <w:num w:numId="14">
    <w:abstractNumId w:val="3"/>
  </w:num>
  <w:num w:numId="15">
    <w:abstractNumId w:val="22"/>
  </w:num>
  <w:num w:numId="16">
    <w:abstractNumId w:val="33"/>
  </w:num>
  <w:num w:numId="17">
    <w:abstractNumId w:val="5"/>
  </w:num>
  <w:num w:numId="18">
    <w:abstractNumId w:val="17"/>
  </w:num>
  <w:num w:numId="19">
    <w:abstractNumId w:val="24"/>
  </w:num>
  <w:num w:numId="20">
    <w:abstractNumId w:val="11"/>
  </w:num>
  <w:num w:numId="21">
    <w:abstractNumId w:val="23"/>
  </w:num>
  <w:num w:numId="22">
    <w:abstractNumId w:val="28"/>
  </w:num>
  <w:num w:numId="23">
    <w:abstractNumId w:val="16"/>
  </w:num>
  <w:num w:numId="24">
    <w:abstractNumId w:val="0"/>
  </w:num>
  <w:num w:numId="25">
    <w:abstractNumId w:val="34"/>
  </w:num>
  <w:num w:numId="26">
    <w:abstractNumId w:val="12"/>
  </w:num>
  <w:num w:numId="27">
    <w:abstractNumId w:val="14"/>
  </w:num>
  <w:num w:numId="28">
    <w:abstractNumId w:val="25"/>
  </w:num>
  <w:num w:numId="29">
    <w:abstractNumId w:val="6"/>
  </w:num>
  <w:num w:numId="30">
    <w:abstractNumId w:val="9"/>
  </w:num>
  <w:num w:numId="31">
    <w:abstractNumId w:val="20"/>
  </w:num>
  <w:num w:numId="32">
    <w:abstractNumId w:val="4"/>
  </w:num>
  <w:num w:numId="33">
    <w:abstractNumId w:val="29"/>
  </w:num>
  <w:num w:numId="34">
    <w:abstractNumId w:val="27"/>
  </w:num>
  <w:num w:numId="35">
    <w:abstractNumId w:val="36"/>
  </w:num>
  <w:num w:numId="36">
    <w:abstractNumId w:val="1"/>
  </w:num>
  <w:num w:numId="37">
    <w:abstractNumId w:val="7"/>
  </w:num>
  <w:num w:numId="38">
    <w:abstractNumId w:val="21"/>
  </w:num>
  <w:num w:numId="39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ottka, Margrita (NLPV)">
    <w15:presenceInfo w15:providerId="AD" w15:userId="S-1-5-21-811470207-2989397319-4166845622-1599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135D9"/>
    <w:rsid w:val="00014ADE"/>
    <w:rsid w:val="0002233C"/>
    <w:rsid w:val="00022373"/>
    <w:rsid w:val="000317B6"/>
    <w:rsid w:val="00033810"/>
    <w:rsid w:val="00041787"/>
    <w:rsid w:val="00044B5D"/>
    <w:rsid w:val="00045341"/>
    <w:rsid w:val="00051122"/>
    <w:rsid w:val="0005321E"/>
    <w:rsid w:val="00055988"/>
    <w:rsid w:val="00063107"/>
    <w:rsid w:val="00066FC4"/>
    <w:rsid w:val="000701AF"/>
    <w:rsid w:val="000706E3"/>
    <w:rsid w:val="00072639"/>
    <w:rsid w:val="00075502"/>
    <w:rsid w:val="00084004"/>
    <w:rsid w:val="000B051E"/>
    <w:rsid w:val="000B62EE"/>
    <w:rsid w:val="000C29CD"/>
    <w:rsid w:val="000C2FA2"/>
    <w:rsid w:val="000C379B"/>
    <w:rsid w:val="000C793C"/>
    <w:rsid w:val="000D1CD5"/>
    <w:rsid w:val="000D4AA1"/>
    <w:rsid w:val="000E250B"/>
    <w:rsid w:val="000E7117"/>
    <w:rsid w:val="000F0E64"/>
    <w:rsid w:val="000F1E71"/>
    <w:rsid w:val="000F37B1"/>
    <w:rsid w:val="000F7A93"/>
    <w:rsid w:val="00102939"/>
    <w:rsid w:val="001344C5"/>
    <w:rsid w:val="0014067E"/>
    <w:rsid w:val="00147A4E"/>
    <w:rsid w:val="001729CD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0573"/>
    <w:rsid w:val="00241433"/>
    <w:rsid w:val="00242A26"/>
    <w:rsid w:val="0024329D"/>
    <w:rsid w:val="00252FED"/>
    <w:rsid w:val="00254860"/>
    <w:rsid w:val="00256ED8"/>
    <w:rsid w:val="002A6207"/>
    <w:rsid w:val="002A6524"/>
    <w:rsid w:val="002C3B3E"/>
    <w:rsid w:val="002D7C58"/>
    <w:rsid w:val="002D7DF5"/>
    <w:rsid w:val="002E78AF"/>
    <w:rsid w:val="002F06AD"/>
    <w:rsid w:val="003148C6"/>
    <w:rsid w:val="003174CB"/>
    <w:rsid w:val="00320B32"/>
    <w:rsid w:val="00327C5F"/>
    <w:rsid w:val="00333535"/>
    <w:rsid w:val="00335D6D"/>
    <w:rsid w:val="00336615"/>
    <w:rsid w:val="00337544"/>
    <w:rsid w:val="00340678"/>
    <w:rsid w:val="00342BBA"/>
    <w:rsid w:val="00366686"/>
    <w:rsid w:val="00367F1A"/>
    <w:rsid w:val="00374E4B"/>
    <w:rsid w:val="00375097"/>
    <w:rsid w:val="003977C5"/>
    <w:rsid w:val="003A4E03"/>
    <w:rsid w:val="003A6B2B"/>
    <w:rsid w:val="003A7FC5"/>
    <w:rsid w:val="003B2160"/>
    <w:rsid w:val="003B2804"/>
    <w:rsid w:val="003B3053"/>
    <w:rsid w:val="003D2626"/>
    <w:rsid w:val="003D5EE2"/>
    <w:rsid w:val="003D6420"/>
    <w:rsid w:val="003D6D11"/>
    <w:rsid w:val="003E1884"/>
    <w:rsid w:val="003E5A61"/>
    <w:rsid w:val="003E6517"/>
    <w:rsid w:val="003E673D"/>
    <w:rsid w:val="003E6F16"/>
    <w:rsid w:val="003F15A5"/>
    <w:rsid w:val="003F3217"/>
    <w:rsid w:val="0041392A"/>
    <w:rsid w:val="00413B90"/>
    <w:rsid w:val="0041642B"/>
    <w:rsid w:val="00430136"/>
    <w:rsid w:val="004333FE"/>
    <w:rsid w:val="00440390"/>
    <w:rsid w:val="004634D9"/>
    <w:rsid w:val="0047073F"/>
    <w:rsid w:val="00473646"/>
    <w:rsid w:val="0048039B"/>
    <w:rsid w:val="004811CF"/>
    <w:rsid w:val="0049559C"/>
    <w:rsid w:val="00496A19"/>
    <w:rsid w:val="004A348B"/>
    <w:rsid w:val="004A6BA9"/>
    <w:rsid w:val="004B18F8"/>
    <w:rsid w:val="004D6600"/>
    <w:rsid w:val="004E32FC"/>
    <w:rsid w:val="004F105F"/>
    <w:rsid w:val="004F7255"/>
    <w:rsid w:val="00501B0C"/>
    <w:rsid w:val="00514385"/>
    <w:rsid w:val="0052254C"/>
    <w:rsid w:val="0052327A"/>
    <w:rsid w:val="00523334"/>
    <w:rsid w:val="005270E6"/>
    <w:rsid w:val="0053011C"/>
    <w:rsid w:val="00536615"/>
    <w:rsid w:val="005507A2"/>
    <w:rsid w:val="0055335E"/>
    <w:rsid w:val="005629A9"/>
    <w:rsid w:val="00566883"/>
    <w:rsid w:val="00567D6B"/>
    <w:rsid w:val="00574287"/>
    <w:rsid w:val="00583932"/>
    <w:rsid w:val="0058430F"/>
    <w:rsid w:val="005915E0"/>
    <w:rsid w:val="005973F6"/>
    <w:rsid w:val="0059757A"/>
    <w:rsid w:val="005A17D3"/>
    <w:rsid w:val="005B1554"/>
    <w:rsid w:val="005B20DB"/>
    <w:rsid w:val="005C4D1E"/>
    <w:rsid w:val="005D56B3"/>
    <w:rsid w:val="005F2743"/>
    <w:rsid w:val="005F476E"/>
    <w:rsid w:val="005F5569"/>
    <w:rsid w:val="005F586A"/>
    <w:rsid w:val="00605951"/>
    <w:rsid w:val="006201D0"/>
    <w:rsid w:val="00620C7C"/>
    <w:rsid w:val="006264FF"/>
    <w:rsid w:val="00633C71"/>
    <w:rsid w:val="006363AB"/>
    <w:rsid w:val="00646DAB"/>
    <w:rsid w:val="00650ABF"/>
    <w:rsid w:val="00652F11"/>
    <w:rsid w:val="00660EDF"/>
    <w:rsid w:val="00682659"/>
    <w:rsid w:val="0068578A"/>
    <w:rsid w:val="00697EC8"/>
    <w:rsid w:val="006A0819"/>
    <w:rsid w:val="006A6C1D"/>
    <w:rsid w:val="006B062D"/>
    <w:rsid w:val="006B0DAC"/>
    <w:rsid w:val="006B1F5B"/>
    <w:rsid w:val="006C1F49"/>
    <w:rsid w:val="006C6D65"/>
    <w:rsid w:val="006D0998"/>
    <w:rsid w:val="006D1CAE"/>
    <w:rsid w:val="006D4D17"/>
    <w:rsid w:val="006D503E"/>
    <w:rsid w:val="006F35CC"/>
    <w:rsid w:val="006F57CB"/>
    <w:rsid w:val="007019FC"/>
    <w:rsid w:val="00704B5F"/>
    <w:rsid w:val="00705336"/>
    <w:rsid w:val="00707452"/>
    <w:rsid w:val="007240E0"/>
    <w:rsid w:val="0072411C"/>
    <w:rsid w:val="00724801"/>
    <w:rsid w:val="0072516E"/>
    <w:rsid w:val="00754D75"/>
    <w:rsid w:val="007563CD"/>
    <w:rsid w:val="00761403"/>
    <w:rsid w:val="007803C9"/>
    <w:rsid w:val="0078654F"/>
    <w:rsid w:val="00786FF3"/>
    <w:rsid w:val="007976A5"/>
    <w:rsid w:val="007A0319"/>
    <w:rsid w:val="007B729F"/>
    <w:rsid w:val="007B73FA"/>
    <w:rsid w:val="007C0322"/>
    <w:rsid w:val="007C197D"/>
    <w:rsid w:val="007C501F"/>
    <w:rsid w:val="007C7BD3"/>
    <w:rsid w:val="007E2E72"/>
    <w:rsid w:val="007E3155"/>
    <w:rsid w:val="007E7E52"/>
    <w:rsid w:val="00806677"/>
    <w:rsid w:val="00807E6F"/>
    <w:rsid w:val="00813C82"/>
    <w:rsid w:val="008220BC"/>
    <w:rsid w:val="008236A8"/>
    <w:rsid w:val="00824914"/>
    <w:rsid w:val="00835759"/>
    <w:rsid w:val="00835FF0"/>
    <w:rsid w:val="00840BD4"/>
    <w:rsid w:val="00853159"/>
    <w:rsid w:val="00853D5E"/>
    <w:rsid w:val="008733DA"/>
    <w:rsid w:val="008832FB"/>
    <w:rsid w:val="00884944"/>
    <w:rsid w:val="008965D1"/>
    <w:rsid w:val="008A01BE"/>
    <w:rsid w:val="008B6DC3"/>
    <w:rsid w:val="008C1B3E"/>
    <w:rsid w:val="008C1C3A"/>
    <w:rsid w:val="008C5C75"/>
    <w:rsid w:val="008D07C9"/>
    <w:rsid w:val="008D1A68"/>
    <w:rsid w:val="008D23BA"/>
    <w:rsid w:val="008D57AA"/>
    <w:rsid w:val="008D7682"/>
    <w:rsid w:val="008E5954"/>
    <w:rsid w:val="008F135B"/>
    <w:rsid w:val="008F7716"/>
    <w:rsid w:val="00911BD5"/>
    <w:rsid w:val="009128C7"/>
    <w:rsid w:val="00925EF4"/>
    <w:rsid w:val="00933910"/>
    <w:rsid w:val="009365E1"/>
    <w:rsid w:val="00936B4E"/>
    <w:rsid w:val="00937607"/>
    <w:rsid w:val="0094113A"/>
    <w:rsid w:val="00950873"/>
    <w:rsid w:val="0095116A"/>
    <w:rsid w:val="009517FA"/>
    <w:rsid w:val="00951BFB"/>
    <w:rsid w:val="00960489"/>
    <w:rsid w:val="00965C3E"/>
    <w:rsid w:val="009719CA"/>
    <w:rsid w:val="00973022"/>
    <w:rsid w:val="00975C6B"/>
    <w:rsid w:val="009804A6"/>
    <w:rsid w:val="00982C8B"/>
    <w:rsid w:val="009A1C9A"/>
    <w:rsid w:val="009A2079"/>
    <w:rsid w:val="009B1A1E"/>
    <w:rsid w:val="009B54B3"/>
    <w:rsid w:val="009B5A8C"/>
    <w:rsid w:val="009B612B"/>
    <w:rsid w:val="009C3D1E"/>
    <w:rsid w:val="009D01E2"/>
    <w:rsid w:val="009D105B"/>
    <w:rsid w:val="009D6A3D"/>
    <w:rsid w:val="009D6EE4"/>
    <w:rsid w:val="009E3441"/>
    <w:rsid w:val="009E6684"/>
    <w:rsid w:val="009E7C2C"/>
    <w:rsid w:val="009F331C"/>
    <w:rsid w:val="00A06CBB"/>
    <w:rsid w:val="00A1036A"/>
    <w:rsid w:val="00A12765"/>
    <w:rsid w:val="00A13D27"/>
    <w:rsid w:val="00A16074"/>
    <w:rsid w:val="00A16C7D"/>
    <w:rsid w:val="00A20BC6"/>
    <w:rsid w:val="00A47D81"/>
    <w:rsid w:val="00A64FE9"/>
    <w:rsid w:val="00A73889"/>
    <w:rsid w:val="00A8235D"/>
    <w:rsid w:val="00A86C28"/>
    <w:rsid w:val="00A875C8"/>
    <w:rsid w:val="00A915FB"/>
    <w:rsid w:val="00AB6F86"/>
    <w:rsid w:val="00AC2926"/>
    <w:rsid w:val="00AC5F76"/>
    <w:rsid w:val="00AD6F4B"/>
    <w:rsid w:val="00AE651C"/>
    <w:rsid w:val="00AF1678"/>
    <w:rsid w:val="00AF263A"/>
    <w:rsid w:val="00B07A4C"/>
    <w:rsid w:val="00B1013D"/>
    <w:rsid w:val="00B1024D"/>
    <w:rsid w:val="00B15106"/>
    <w:rsid w:val="00B237FB"/>
    <w:rsid w:val="00B300E6"/>
    <w:rsid w:val="00B31A7D"/>
    <w:rsid w:val="00B45E4C"/>
    <w:rsid w:val="00B6280A"/>
    <w:rsid w:val="00B708A6"/>
    <w:rsid w:val="00B72F28"/>
    <w:rsid w:val="00B74A40"/>
    <w:rsid w:val="00B77454"/>
    <w:rsid w:val="00B87D36"/>
    <w:rsid w:val="00B917A8"/>
    <w:rsid w:val="00BA0DF4"/>
    <w:rsid w:val="00BA3925"/>
    <w:rsid w:val="00BB2DD4"/>
    <w:rsid w:val="00BB539C"/>
    <w:rsid w:val="00BB654B"/>
    <w:rsid w:val="00BB72BE"/>
    <w:rsid w:val="00BC4357"/>
    <w:rsid w:val="00BC4BD7"/>
    <w:rsid w:val="00BC6728"/>
    <w:rsid w:val="00BD1EEC"/>
    <w:rsid w:val="00BD4531"/>
    <w:rsid w:val="00BD6B85"/>
    <w:rsid w:val="00BD7ACF"/>
    <w:rsid w:val="00BE4BF3"/>
    <w:rsid w:val="00C000C0"/>
    <w:rsid w:val="00C066DF"/>
    <w:rsid w:val="00C23468"/>
    <w:rsid w:val="00C25297"/>
    <w:rsid w:val="00C321CA"/>
    <w:rsid w:val="00C6067C"/>
    <w:rsid w:val="00C62F33"/>
    <w:rsid w:val="00C66CF6"/>
    <w:rsid w:val="00C81A36"/>
    <w:rsid w:val="00C914D0"/>
    <w:rsid w:val="00C917B4"/>
    <w:rsid w:val="00C92F48"/>
    <w:rsid w:val="00C94373"/>
    <w:rsid w:val="00C9446B"/>
    <w:rsid w:val="00C94AF0"/>
    <w:rsid w:val="00C94E92"/>
    <w:rsid w:val="00C96C7B"/>
    <w:rsid w:val="00CA3FEC"/>
    <w:rsid w:val="00CA4F12"/>
    <w:rsid w:val="00CB7514"/>
    <w:rsid w:val="00CC604D"/>
    <w:rsid w:val="00CD0E99"/>
    <w:rsid w:val="00CD329F"/>
    <w:rsid w:val="00CE4943"/>
    <w:rsid w:val="00D02CC2"/>
    <w:rsid w:val="00D045F6"/>
    <w:rsid w:val="00D04A2E"/>
    <w:rsid w:val="00D10487"/>
    <w:rsid w:val="00D20BB3"/>
    <w:rsid w:val="00D24CEA"/>
    <w:rsid w:val="00D41849"/>
    <w:rsid w:val="00D45618"/>
    <w:rsid w:val="00D4646F"/>
    <w:rsid w:val="00D541BC"/>
    <w:rsid w:val="00D576F0"/>
    <w:rsid w:val="00D610F7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74E"/>
    <w:rsid w:val="00E01D3F"/>
    <w:rsid w:val="00E07F82"/>
    <w:rsid w:val="00E20D83"/>
    <w:rsid w:val="00E26910"/>
    <w:rsid w:val="00E32752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17E9B"/>
    <w:rsid w:val="00F233A6"/>
    <w:rsid w:val="00F24768"/>
    <w:rsid w:val="00F52682"/>
    <w:rsid w:val="00F62E2B"/>
    <w:rsid w:val="00F71107"/>
    <w:rsid w:val="00F73795"/>
    <w:rsid w:val="00F75FAF"/>
    <w:rsid w:val="00F77F84"/>
    <w:rsid w:val="00F872A7"/>
    <w:rsid w:val="00F912C1"/>
    <w:rsid w:val="00F91478"/>
    <w:rsid w:val="00F91F5C"/>
    <w:rsid w:val="00F97082"/>
    <w:rsid w:val="00FA27B3"/>
    <w:rsid w:val="00FA36AB"/>
    <w:rsid w:val="00FA516E"/>
    <w:rsid w:val="00FB1511"/>
    <w:rsid w:val="00FB2F2E"/>
    <w:rsid w:val="00FB5CE8"/>
    <w:rsid w:val="00FC4DEB"/>
    <w:rsid w:val="00FC6BEB"/>
    <w:rsid w:val="00FE6205"/>
    <w:rsid w:val="00FF523A"/>
    <w:rsid w:val="00FF7695"/>
    <w:rsid w:val="00FF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20481"/>
    <o:shapelayout v:ext="edit">
      <o:idmap v:ext="edit" data="1"/>
    </o:shapelayout>
  </w:shapeDefaults>
  <w:decimalSymbol w:val=","/>
  <w:listSeparator w:val=";"/>
  <w14:docId w14:val="0F81CB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link w:val="TextkrperZchn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rsid w:val="00496A19"/>
    <w:rPr>
      <w:rFonts w:ascii="Arial" w:hAnsi="Arial" w:cs="Arial"/>
      <w:szCs w:val="24"/>
      <w:lang w:val="en-US"/>
    </w:rPr>
  </w:style>
  <w:style w:type="character" w:styleId="Hyperlink">
    <w:name w:val="Hyperlink"/>
    <w:basedOn w:val="Absatz-Standardschriftart"/>
    <w:unhideWhenUsed/>
    <w:rsid w:val="00633C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link w:val="TextkrperZchn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rsid w:val="00496A19"/>
    <w:rPr>
      <w:rFonts w:ascii="Arial" w:hAnsi="Arial" w:cs="Arial"/>
      <w:szCs w:val="24"/>
      <w:lang w:val="en-US"/>
    </w:rPr>
  </w:style>
  <w:style w:type="character" w:styleId="Hyperlink">
    <w:name w:val="Hyperlink"/>
    <w:basedOn w:val="Absatz-Standardschriftart"/>
    <w:unhideWhenUsed/>
    <w:rsid w:val="00633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addensea-secretariat.org/sites/default/files/downloads/04-1-climate-10-03-09_0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waddensea-secretariat.org/sites/default/files/downloads/03.8-marine-litter-10-08-25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addensea-secretariat.org/sites/default/files/downloads/03.6-energy-09-10-09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microsoft.com/office/2011/relationships/people" Target="people.xml"/><Relationship Id="rId10" Type="http://schemas.openxmlformats.org/officeDocument/2006/relationships/hyperlink" Target="http://www.waddensea-secretariat.org/sites/default/files/Meeting_Documents/WSB/WSB17/wsb_17-5-1-2-proposal-simp-final.pdf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51839-C026-4666-B47B-41D01DC9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1348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Harald Marencic</dc:creator>
  <cp:lastModifiedBy>Simone Goth</cp:lastModifiedBy>
  <cp:revision>15</cp:revision>
  <cp:lastPrinted>2013-09-25T14:30:00Z</cp:lastPrinted>
  <dcterms:created xsi:type="dcterms:W3CDTF">2017-03-13T09:40:00Z</dcterms:created>
  <dcterms:modified xsi:type="dcterms:W3CDTF">2017-03-15T09:27:00Z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Remapped">
    <vt:lpwstr>true</vt:lpwstr>
  </property>
</Properties>
</file>